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D94" w:rsidRDefault="00736D94" w:rsidP="006A7941">
      <w:pPr>
        <w:pStyle w:val="ConsPlusNormal"/>
        <w:widowControl/>
        <w:ind w:left="955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A7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D94" w:rsidRDefault="006A7941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736D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36D94" w:rsidRDefault="003B013E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36D9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845E7">
        <w:rPr>
          <w:rFonts w:ascii="Times New Roman" w:hAnsi="Times New Roman" w:cs="Times New Roman"/>
          <w:sz w:val="28"/>
          <w:szCs w:val="28"/>
        </w:rPr>
        <w:t>24.01.2023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 </w:t>
      </w:r>
      <w:r w:rsidR="00F845E7">
        <w:rPr>
          <w:rFonts w:ascii="Times New Roman" w:hAnsi="Times New Roman" w:cs="Times New Roman"/>
          <w:sz w:val="28"/>
          <w:szCs w:val="28"/>
        </w:rPr>
        <w:t>38</w:t>
      </w:r>
    </w:p>
    <w:p w:rsidR="00736D94" w:rsidRDefault="00736D94" w:rsidP="00DE6D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наполняемости консолидированного бюджета края</w:t>
      </w:r>
    </w:p>
    <w:p w:rsidR="00736D94" w:rsidRDefault="003B013E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A44E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Новотитаровское сельское</w:t>
      </w:r>
      <w:r w:rsidR="00736D94">
        <w:rPr>
          <w:rFonts w:ascii="Times New Roman" w:hAnsi="Times New Roman" w:cs="Times New Roman"/>
          <w:sz w:val="28"/>
          <w:szCs w:val="28"/>
        </w:rPr>
        <w:t xml:space="preserve"> </w:t>
      </w:r>
      <w:r w:rsidR="00A44EA5">
        <w:rPr>
          <w:rFonts w:ascii="Times New Roman" w:hAnsi="Times New Roman" w:cs="Times New Roman"/>
          <w:sz w:val="28"/>
          <w:szCs w:val="28"/>
        </w:rPr>
        <w:t>поселение в составе муниципального образования</w:t>
      </w:r>
      <w:r w:rsidR="00DE6D01">
        <w:rPr>
          <w:rFonts w:ascii="Times New Roman" w:hAnsi="Times New Roman" w:cs="Times New Roman"/>
          <w:sz w:val="28"/>
          <w:szCs w:val="28"/>
        </w:rPr>
        <w:t xml:space="preserve"> </w:t>
      </w:r>
      <w:r w:rsidR="005B2E6E">
        <w:rPr>
          <w:rFonts w:ascii="Times New Roman" w:hAnsi="Times New Roman" w:cs="Times New Roman"/>
          <w:sz w:val="28"/>
          <w:szCs w:val="28"/>
        </w:rPr>
        <w:t>Динской район в 2023</w:t>
      </w:r>
      <w:r w:rsidR="00736D94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57"/>
        <w:gridCol w:w="2125"/>
        <w:gridCol w:w="3310"/>
      </w:tblGrid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736D94" w:rsidTr="00736D9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Организационные мероприятия</w:t>
            </w:r>
          </w:p>
        </w:tc>
      </w:tr>
      <w:tr w:rsidR="00736D94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в пределах установленной компетенции работы межведомственных, балансовых и иных комиссий по вопросам мобилизации доходов в консолидированный бюджет Краснодарского края на территории </w:t>
            </w:r>
            <w:r w:rsidR="006B2CE7">
              <w:rPr>
                <w:sz w:val="28"/>
                <w:szCs w:val="28"/>
              </w:rPr>
              <w:t xml:space="preserve">Новотитаровского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F62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736D94" w:rsidRDefault="003B01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по урегулированию задолженности по налоговым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Обеспечение работы по вопросам подготовки совместных мероприятий, направленных на повышение качества администрирования имущественных и транспортного налогов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45B59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:rsidTr="00736D94">
        <w:trPr>
          <w:trHeight w:val="62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BB14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соблюдения налогового законодательства, администрирования доходов,</w:t>
            </w:r>
            <w:r w:rsidR="004155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изыскания дополнительных поступлений в консолидированный бюджет Краснодарского края</w:t>
            </w:r>
          </w:p>
        </w:tc>
      </w:tr>
      <w:tr w:rsidR="00736D94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оперативности и результативности в подготовке и проведении мероприятий, направленных на повышение качества администрирования имущественных налогов физических лиц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 </w:t>
            </w:r>
            <w:r w:rsidR="008C2913">
              <w:rPr>
                <w:sz w:val="28"/>
                <w:szCs w:val="28"/>
              </w:rPr>
              <w:t>сельского поселения</w:t>
            </w:r>
          </w:p>
        </w:tc>
      </w:tr>
      <w:tr w:rsidR="0007633E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0763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анализа отдельных показателей финансово-хозяйственной деятельности бюджето-образующих предприятий, организаций, имеющих социально-экономическую значимость, а также муниципальных унитарных предприятий, в целях сокращения их убыточности, а также недопущения задолженности по налогам и другим обязательным платежам перед консолидированным бюджетом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8C29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8C2913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976139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97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9761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выездных мероприятий в сельские поселения муниципального образования </w:t>
            </w:r>
            <w:r w:rsidR="00730C21">
              <w:rPr>
                <w:sz w:val="28"/>
                <w:szCs w:val="28"/>
              </w:rPr>
              <w:t>Динской район по вопросам работы с юридическими лицами и индивидуальными предпринимателями, имеющими задолженность перед консолидированным бюджетом Краснодарского края в целях роста налогоблагаемой базы хозяйственного комплекса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730C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730C21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4155F2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разъяснительной работы о соблюдении обязанностей для налогоплательщиков- физических лиц в рамках исполнения норм статей 23, 397, и 409 Налогового кодекса Российской Федерации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4155F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8F4769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69" w:rsidRPr="008F4769" w:rsidRDefault="008F4769" w:rsidP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69" w:rsidRPr="008F4769" w:rsidRDefault="008F4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снижение недоимки по налогам и иным обязательным платежам в консолидированный бюджет Краснодарского края (без учета организаций, находящихся в различных процедурах банкротства) на 50% к уровню, </w:t>
            </w:r>
            <w:r w:rsidR="005B2E6E">
              <w:rPr>
                <w:sz w:val="28"/>
                <w:szCs w:val="28"/>
              </w:rPr>
              <w:t>сложившемуся на 1 января 2022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69" w:rsidRPr="008F4769" w:rsidRDefault="005B2E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декабря 2023</w:t>
            </w:r>
            <w:r w:rsidR="008F4769" w:rsidRPr="008F476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69" w:rsidRPr="00730C21" w:rsidRDefault="008F4769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94" w:rsidRDefault="008F4769" w:rsidP="008F47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проведение работы с хозяйствующими субъектами по оформлению прав на земельные участки под парковками перед социально-бытовыми и другими объектами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B2CE7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ликвидации мест несанкционированной торговли, с оформлением протокола об административном правонарушении, влекущим наложение штрафных санкций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6608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мероприятий, направленных на укрепление платежной дисциплины природопользователей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72358B" w:rsidP="00660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60873" w:rsidRPr="0072358B">
              <w:rPr>
                <w:sz w:val="28"/>
                <w:szCs w:val="28"/>
              </w:rPr>
              <w:t>2.9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660873">
            <w:pPr>
              <w:jc w:val="both"/>
              <w:rPr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 xml:space="preserve">Проведение инвентаризации имущества, находящегося в муниципальной собственности на </w:t>
            </w:r>
            <w:r w:rsidR="0072358B" w:rsidRPr="0072358B">
              <w:rPr>
                <w:sz w:val="28"/>
                <w:szCs w:val="28"/>
              </w:rPr>
              <w:t>предмет фактического использования по целевому назначению и вовлечению в хозяйственный оборот неиспользуемого муниципального имущества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5B2E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апреля 2023</w:t>
            </w:r>
            <w:r w:rsidR="0072358B">
              <w:rPr>
                <w:sz w:val="28"/>
                <w:szCs w:val="28"/>
              </w:rPr>
              <w:t xml:space="preserve"> года</w:t>
            </w:r>
            <w:r w:rsidR="00736D94" w:rsidRPr="0072358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660873" w:rsidRDefault="00815F62">
            <w:pPr>
              <w:rPr>
                <w:color w:val="FF0000"/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>Администрация</w:t>
            </w:r>
            <w:r w:rsidR="00FF574F" w:rsidRPr="0072358B">
              <w:rPr>
                <w:sz w:val="28"/>
                <w:szCs w:val="28"/>
              </w:rPr>
              <w:t xml:space="preserve"> Новотитаровского </w:t>
            </w:r>
            <w:r w:rsidR="00736D94" w:rsidRPr="0072358B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3.00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 пределах установленной компетенции проведения работ по дополнению и уточнению информации о земельных участках и иных объектах движимого и недвижимого имущества и их правообладателях, в отношении которых недостаточно информации для проведения исчисления имущественных налогов в установленном порядке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4379A6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3073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Систематическое проведение мониторинга организаций (хозяйственных субъектов), привлекаемых к выполнению работ в рамках реализации муниципальных программ на предмет отсутствия задолженности по обязательным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BF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BF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 сельского поселения</w:t>
            </w:r>
          </w:p>
        </w:tc>
      </w:tr>
    </w:tbl>
    <w:p w:rsidR="00736D94" w:rsidRDefault="00736D94" w:rsidP="00736D94">
      <w:pPr>
        <w:rPr>
          <w:sz w:val="28"/>
          <w:szCs w:val="28"/>
        </w:rPr>
      </w:pPr>
    </w:p>
    <w:p w:rsidR="00736D94" w:rsidRDefault="00AB70D4" w:rsidP="00736D94">
      <w:r>
        <w:rPr>
          <w:sz w:val="28"/>
          <w:szCs w:val="28"/>
        </w:rPr>
        <w:t xml:space="preserve">Начальник финансово-экономического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:rsidR="00DC4D51" w:rsidRDefault="00DC4D51"/>
    <w:sectPr w:rsidR="00DC4D51" w:rsidSect="00212B20">
      <w:headerReference w:type="even" r:id="rId6"/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445" w:rsidRDefault="00977445" w:rsidP="007C7363">
      <w:r>
        <w:separator/>
      </w:r>
    </w:p>
  </w:endnote>
  <w:endnote w:type="continuationSeparator" w:id="0">
    <w:p w:rsidR="00977445" w:rsidRDefault="00977445" w:rsidP="007C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363" w:rsidRDefault="007C7363" w:rsidP="007C7363">
    <w:pPr>
      <w:pStyle w:val="a7"/>
    </w:pPr>
  </w:p>
  <w:p w:rsidR="007C7363" w:rsidRDefault="007C73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445" w:rsidRDefault="00977445" w:rsidP="007C7363">
      <w:r>
        <w:separator/>
      </w:r>
    </w:p>
  </w:footnote>
  <w:footnote w:type="continuationSeparator" w:id="0">
    <w:p w:rsidR="00977445" w:rsidRDefault="00977445" w:rsidP="007C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363" w:rsidRDefault="007C7363" w:rsidP="007C7363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2798995"/>
      <w:docPartObj>
        <w:docPartGallery w:val="Page Numbers (Top of Page)"/>
        <w:docPartUnique/>
      </w:docPartObj>
    </w:sdtPr>
    <w:sdtEndPr/>
    <w:sdtContent>
      <w:p w:rsidR="00212B20" w:rsidRDefault="00212B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941">
          <w:rPr>
            <w:noProof/>
          </w:rPr>
          <w:t>4</w:t>
        </w:r>
        <w:r>
          <w:fldChar w:fldCharType="end"/>
        </w:r>
      </w:p>
    </w:sdtContent>
  </w:sdt>
  <w:p w:rsidR="007C7363" w:rsidRDefault="007C73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94"/>
    <w:rsid w:val="0007633E"/>
    <w:rsid w:val="000E76A1"/>
    <w:rsid w:val="00212B20"/>
    <w:rsid w:val="00223860"/>
    <w:rsid w:val="00254AC5"/>
    <w:rsid w:val="002F1012"/>
    <w:rsid w:val="003073B9"/>
    <w:rsid w:val="003B013E"/>
    <w:rsid w:val="003D0652"/>
    <w:rsid w:val="004155F2"/>
    <w:rsid w:val="004379A6"/>
    <w:rsid w:val="004703C2"/>
    <w:rsid w:val="0056104E"/>
    <w:rsid w:val="005B2E6E"/>
    <w:rsid w:val="0060432A"/>
    <w:rsid w:val="00645B59"/>
    <w:rsid w:val="00660873"/>
    <w:rsid w:val="00677F38"/>
    <w:rsid w:val="006A7941"/>
    <w:rsid w:val="006B2CE7"/>
    <w:rsid w:val="0072358B"/>
    <w:rsid w:val="00730C21"/>
    <w:rsid w:val="00736D94"/>
    <w:rsid w:val="007C49AC"/>
    <w:rsid w:val="007C7363"/>
    <w:rsid w:val="008140B2"/>
    <w:rsid w:val="00815F62"/>
    <w:rsid w:val="008C2913"/>
    <w:rsid w:val="008F4769"/>
    <w:rsid w:val="00934582"/>
    <w:rsid w:val="00976139"/>
    <w:rsid w:val="00977445"/>
    <w:rsid w:val="009D590B"/>
    <w:rsid w:val="00A44EA5"/>
    <w:rsid w:val="00AB70D4"/>
    <w:rsid w:val="00B415FD"/>
    <w:rsid w:val="00B53A11"/>
    <w:rsid w:val="00BB14CA"/>
    <w:rsid w:val="00BB7EB3"/>
    <w:rsid w:val="00BF4988"/>
    <w:rsid w:val="00C715E7"/>
    <w:rsid w:val="00DC4D51"/>
    <w:rsid w:val="00DD0A8A"/>
    <w:rsid w:val="00DE6D01"/>
    <w:rsid w:val="00E20D62"/>
    <w:rsid w:val="00EF0C01"/>
    <w:rsid w:val="00F5052F"/>
    <w:rsid w:val="00F845E7"/>
    <w:rsid w:val="00FA0525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3C63"/>
  <w15:chartTrackingRefBased/>
  <w15:docId w15:val="{A23F4917-1933-461D-962B-5A80A55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4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28</cp:revision>
  <cp:lastPrinted>2021-01-15T11:53:00Z</cp:lastPrinted>
  <dcterms:created xsi:type="dcterms:W3CDTF">2015-05-28T06:13:00Z</dcterms:created>
  <dcterms:modified xsi:type="dcterms:W3CDTF">2023-01-24T08:48:00Z</dcterms:modified>
</cp:coreProperties>
</file>