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A" w:rsidRPr="00AB742A" w:rsidRDefault="00AB742A" w:rsidP="00AB742A">
      <w:pPr>
        <w:widowControl w:val="0"/>
        <w:autoSpaceDE w:val="0"/>
        <w:autoSpaceDN w:val="0"/>
        <w:adjustRightInd w:val="0"/>
        <w:spacing w:after="0" w:line="240" w:lineRule="auto"/>
        <w:ind w:left="7371" w:firstLine="426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AB742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Приложение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№ 2</w:t>
      </w:r>
      <w:r w:rsidRPr="00AB742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к Порядку составления и утверждения</w:t>
      </w:r>
    </w:p>
    <w:p w:rsidR="00AB742A" w:rsidRPr="00AB742A" w:rsidRDefault="00AB742A" w:rsidP="00AB742A">
      <w:pPr>
        <w:widowControl w:val="0"/>
        <w:autoSpaceDE w:val="0"/>
        <w:autoSpaceDN w:val="0"/>
        <w:adjustRightInd w:val="0"/>
        <w:spacing w:after="0" w:line="240" w:lineRule="auto"/>
        <w:ind w:left="7371" w:firstLine="426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AB742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плана финансово-хозяйственной деятельности</w:t>
      </w:r>
    </w:p>
    <w:p w:rsidR="00AB742A" w:rsidRPr="00AB742A" w:rsidRDefault="00AB742A" w:rsidP="00AB742A">
      <w:pPr>
        <w:widowControl w:val="0"/>
        <w:autoSpaceDE w:val="0"/>
        <w:autoSpaceDN w:val="0"/>
        <w:adjustRightInd w:val="0"/>
        <w:spacing w:after="0" w:line="240" w:lineRule="auto"/>
        <w:ind w:left="7371" w:firstLine="426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AB742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бюджетных учреждений </w:t>
      </w:r>
      <w:proofErr w:type="spellStart"/>
      <w:r w:rsidRPr="00AB742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Новотитаровского</w:t>
      </w:r>
      <w:proofErr w:type="spellEnd"/>
      <w:r w:rsidRPr="00AB742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proofErr w:type="spellStart"/>
      <w:r w:rsidRPr="00AB742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Динского</w:t>
      </w:r>
      <w:proofErr w:type="spellEnd"/>
      <w:r w:rsidRPr="00AB742A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EB1E85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района</w:t>
      </w:r>
    </w:p>
    <w:p w:rsidR="00333A4E" w:rsidRPr="00333A4E" w:rsidRDefault="00333A4E" w:rsidP="00CC3E47">
      <w:pPr>
        <w:widowControl w:val="0"/>
        <w:autoSpaceDE w:val="0"/>
        <w:autoSpaceDN w:val="0"/>
        <w:adjustRightInd w:val="0"/>
        <w:spacing w:after="0" w:line="240" w:lineRule="auto"/>
        <w:ind w:left="8505"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CC3E47">
      <w:pPr>
        <w:widowControl w:val="0"/>
        <w:autoSpaceDE w:val="0"/>
        <w:autoSpaceDN w:val="0"/>
        <w:adjustRightInd w:val="0"/>
        <w:spacing w:after="0" w:line="240" w:lineRule="auto"/>
        <w:ind w:left="8505" w:firstLine="698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Рекомендуемый образец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Расчеты (обоснования) к плану финансово-хозяйственной деятельности </w:t>
      </w:r>
      <w:r w:rsidR="00087967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бюджетного</w:t>
      </w: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учреждения</w:t>
      </w: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 xml:space="preserve">1. Расчеты (обоснования) выплат персоналу (строка 210) 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 видов расходов _________________________________________________________________________ 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Источник финансового обеспечения </w:t>
      </w:r>
      <w:bookmarkStart w:id="0" w:name="_GoBack"/>
      <w:bookmarkEnd w:id="0"/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1.1. Расчеты (обоснования) расходов на оплату труда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1387"/>
        <w:gridCol w:w="1665"/>
        <w:gridCol w:w="832"/>
        <w:gridCol w:w="1665"/>
        <w:gridCol w:w="2081"/>
        <w:gridCol w:w="2081"/>
        <w:gridCol w:w="1526"/>
        <w:gridCol w:w="1665"/>
        <w:gridCol w:w="1427"/>
      </w:tblGrid>
      <w:tr w:rsidR="00333A4E" w:rsidRPr="00333A4E" w:rsidTr="00333A4E">
        <w:tc>
          <w:tcPr>
            <w:tcW w:w="5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группа должностей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Установленная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численность,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6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Среднемесячный размер оплаты труда на одного работника,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Ежемесячная надбавка к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должностному окладу, %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Районный коэффициент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Фонд оплаты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труда в год,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(гр. 3 х гр. 4 х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(1+гр. 8/100)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х гр. 9х 12)</w:t>
            </w:r>
          </w:p>
        </w:tc>
      </w:tr>
      <w:tr w:rsidR="00333A4E" w:rsidRPr="00333A4E" w:rsidTr="00333A4E">
        <w:tc>
          <w:tcPr>
            <w:tcW w:w="55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5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5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должностному окладу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выплатам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компенсационного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характера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выплатам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стимулирующего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характера</w:t>
            </w:r>
          </w:p>
        </w:tc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333A4E" w:rsidRPr="00333A4E" w:rsidTr="00333A4E"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19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333A4E" w:rsidRPr="00333A4E" w:rsidSect="00333A4E">
          <w:pgSz w:w="16837" w:h="11905" w:orient="landscape"/>
          <w:pgMar w:top="1134" w:right="850" w:bottom="1134" w:left="1701" w:header="720" w:footer="720" w:gutter="0"/>
          <w:cols w:space="720"/>
          <w:noEndnote/>
          <w:docGrid w:linePitch="299"/>
        </w:sect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1.2. Расчеты (обоснования) выплат персоналу при направлении в служебные командировки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960"/>
        <w:gridCol w:w="2800"/>
        <w:gridCol w:w="1540"/>
        <w:gridCol w:w="1540"/>
        <w:gridCol w:w="1523"/>
      </w:tblGrid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Средний размер выплаты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одного работника в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день,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работников,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дней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Сумма,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(гр. 3 х гр. 4 х гр. 5)</w:t>
            </w: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1.3. Расчета (обоснования) выплат персоналу по уходу за ребенком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960"/>
        <w:gridCol w:w="2520"/>
        <w:gridCol w:w="1960"/>
        <w:gridCol w:w="1540"/>
        <w:gridCol w:w="1383"/>
      </w:tblGrid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Численность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работников,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получающих пособие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выплат в год на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одного работника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Размер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выплаты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(пособия) в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месяц,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Сумма,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(гр. 3 х гр. 4 х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гр. 5)</w:t>
            </w: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1.4. Расчеты (обоснования) страховых взносов на обязательное страхование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580"/>
        <w:gridCol w:w="1680"/>
        <w:gridCol w:w="823"/>
      </w:tblGrid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государственного внебюджетного фонда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Размер базы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для начисления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страховых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взносов,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Сумма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взноса,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том числе: по ставке 22,0%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ставке 10,0%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1.3.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том числе: 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0, ___ %*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0, ___ %*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* Указываются страховые тарифы, дифференцированные по классам профессионального риска, установленные Федеральным законом от 22 декабря 2005 г., N 179-ФЗ "О страховых тарифах на обязательное социальное страхование от несчастных случаев на производстве и профессиональных заболеваний на 2006 год" (Собрание законодательства Российской Федерации, 2005, N 52, ст. 5592; 2015, N 51, ст. 7233).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2. Расчеты (обоснования) расходов на социальные и иные выплаты населению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 видов расходов ______________________________________________________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Источник финансового обеспечения 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6"/>
        <w:gridCol w:w="3358"/>
        <w:gridCol w:w="2044"/>
        <w:gridCol w:w="1752"/>
        <w:gridCol w:w="1751"/>
      </w:tblGrid>
      <w:tr w:rsidR="00333A4E" w:rsidRPr="00333A4E" w:rsidTr="00333A4E">
        <w:tc>
          <w:tcPr>
            <w:tcW w:w="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Размер одной выплаты,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выплат в год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Общая сумма выплат,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(гр. 3 х гр. </w:t>
            </w: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4)</w:t>
            </w:r>
          </w:p>
        </w:tc>
      </w:tr>
      <w:tr w:rsidR="00333A4E" w:rsidRPr="00333A4E" w:rsidTr="00333A4E">
        <w:tc>
          <w:tcPr>
            <w:tcW w:w="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33A4E" w:rsidRPr="00333A4E" w:rsidTr="00333A4E">
        <w:tc>
          <w:tcPr>
            <w:tcW w:w="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3. Расчет (обоснование) расходов на уплату налогов, сборов и иных платежей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 видов расходов ______________________________________________________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Источник финансового обеспечения 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360"/>
        <w:gridCol w:w="1960"/>
        <w:gridCol w:w="1120"/>
        <w:gridCol w:w="2501"/>
      </w:tblGrid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Налоговая база,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Ставка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налога,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Сумма исчисленного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налога, подлежащего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уплате,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(гр. 3 х гр. 4/100)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4. Расчет (обоснование) расходов на безвозмездные перечисления организациям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 видов расходов ______________________________________________________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Источник финансового обеспечения 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"/>
        <w:gridCol w:w="2447"/>
        <w:gridCol w:w="1871"/>
        <w:gridCol w:w="1871"/>
        <w:gridCol w:w="2728"/>
      </w:tblGrid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Размер одной выплаты,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выплат в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Общая сумма выплат,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(гр. 3 х гр. 4)</w:t>
            </w: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5. Расчет (обоснование) прочих расходов</w:t>
      </w: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(кроме расходов на закупку товаров, работ, услуг)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 видов расходов ______________________________________________________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Источник финансового обеспечения 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40"/>
        <w:gridCol w:w="1680"/>
        <w:gridCol w:w="1680"/>
        <w:gridCol w:w="1941"/>
      </w:tblGrid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Размер одной выплаты,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выплат в год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Общая сумма выплат,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(гр. 3 х гр. 4)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 Расчет (обоснование) расходов на закупку товаров, работ, услуг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 видов расходов ______________________________________________________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Источник финансового обеспечения _________________________________________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6.1. Расчет (обоснование) расходов на оплату услуг связи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360"/>
        <w:gridCol w:w="1540"/>
        <w:gridCol w:w="1540"/>
        <w:gridCol w:w="1540"/>
        <w:gridCol w:w="961"/>
      </w:tblGrid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номеров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платежей в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Стоимость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 единицу,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Сумма,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(гр. 3 х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гр. 4х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гр.5)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6.2. Расчет (обоснование) расходов на оплату транспортных услуг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"/>
        <w:gridCol w:w="3598"/>
        <w:gridCol w:w="1728"/>
        <w:gridCol w:w="1727"/>
        <w:gridCol w:w="1864"/>
      </w:tblGrid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услуг перевозки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Цена услуги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перевозки,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Сумма,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(гр. 3 х гр.4)</w:t>
            </w: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6.3. Расчет (обоснование) расходов на оплату коммунальных услуг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520"/>
        <w:gridCol w:w="1680"/>
        <w:gridCol w:w="1680"/>
        <w:gridCol w:w="1680"/>
        <w:gridCol w:w="1381"/>
      </w:tblGrid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Размер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потребления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ресурсов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Тариф (с учетом НДС),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Индексация, 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Сумма,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(гр. 4 х гр. 5 х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гр.6)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1" w:name="sub_486784728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  <w:hyperlink r:id="rId6" w:history="1">
              <w:r w:rsidRPr="003B6A1A">
                <w:rPr>
                  <w:rFonts w:ascii="Times New Roman" w:eastAsiaTheme="minorEastAsia" w:hAnsi="Times New Roman" w:cs="Times New Roman"/>
                  <w:color w:val="106BBE"/>
                  <w:sz w:val="28"/>
                  <w:szCs w:val="28"/>
                  <w:shd w:val="clear" w:color="auto" w:fill="F0F0F0"/>
                  <w:lang w:eastAsia="ru-RU"/>
                </w:rPr>
                <w:t>#</w:t>
              </w:r>
            </w:hyperlink>
            <w:bookmarkEnd w:id="1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2" w:name="sub_486789476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  <w:hyperlink r:id="rId7" w:history="1">
              <w:r w:rsidRPr="003B6A1A">
                <w:rPr>
                  <w:rFonts w:ascii="Times New Roman" w:eastAsiaTheme="minorEastAsia" w:hAnsi="Times New Roman" w:cs="Times New Roman"/>
                  <w:color w:val="106BBE"/>
                  <w:sz w:val="28"/>
                  <w:szCs w:val="28"/>
                  <w:shd w:val="clear" w:color="auto" w:fill="F0F0F0"/>
                  <w:lang w:eastAsia="ru-RU"/>
                </w:rPr>
                <w:t>#</w:t>
              </w:r>
            </w:hyperlink>
            <w:bookmarkEnd w:id="2"/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6.4. Расчет (обоснование) расходов на оплату аренды имущества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"/>
        <w:gridCol w:w="4318"/>
        <w:gridCol w:w="1583"/>
        <w:gridCol w:w="1584"/>
        <w:gridCol w:w="1432"/>
      </w:tblGrid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Ставка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арендной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платы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Стоимость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 учетом НДС,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3" w:name="sub_486748260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  <w:hyperlink r:id="rId8" w:history="1">
              <w:r w:rsidRPr="003B6A1A">
                <w:rPr>
                  <w:rFonts w:ascii="Times New Roman" w:eastAsiaTheme="minorEastAsia" w:hAnsi="Times New Roman" w:cs="Times New Roman"/>
                  <w:color w:val="106BBE"/>
                  <w:sz w:val="28"/>
                  <w:szCs w:val="28"/>
                  <w:shd w:val="clear" w:color="auto" w:fill="F0F0F0"/>
                  <w:lang w:eastAsia="ru-RU"/>
                </w:rPr>
                <w:t>#</w:t>
              </w:r>
            </w:hyperlink>
            <w:bookmarkEnd w:id="3"/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6.5. Расчет (обоснование) расходов на оплату работ, услуг по содержанию имущества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"/>
        <w:gridCol w:w="4318"/>
        <w:gridCol w:w="1583"/>
        <w:gridCol w:w="1584"/>
        <w:gridCol w:w="1432"/>
      </w:tblGrid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(услуг)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Стоимость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 (услуг),</w:t>
            </w:r>
          </w:p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6.6. Расчет (обоснование) расходов на оплату прочих работ, услуг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880"/>
        <w:gridCol w:w="1540"/>
        <w:gridCol w:w="1521"/>
      </w:tblGrid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договоров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Стоимость услуги,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33A4E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6.7. Расчет (обоснование) расходов на приобретение основных средств, материальных запасов</w:t>
      </w:r>
    </w:p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4320"/>
        <w:gridCol w:w="1584"/>
        <w:gridCol w:w="1872"/>
        <w:gridCol w:w="1429"/>
      </w:tblGrid>
      <w:tr w:rsidR="00333A4E" w:rsidRPr="00333A4E" w:rsidTr="00333A4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 п/п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Средняя стоимость,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Сумма, </w:t>
            </w:r>
            <w:proofErr w:type="spellStart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(гр. 2 х гр. 3)</w:t>
            </w:r>
          </w:p>
        </w:tc>
      </w:tr>
      <w:tr w:rsidR="00333A4E" w:rsidRPr="00333A4E" w:rsidTr="00333A4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3A4E" w:rsidRPr="00333A4E" w:rsidTr="00333A4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A4E" w:rsidRPr="00333A4E" w:rsidTr="00333A4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33A4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A4E" w:rsidRPr="00333A4E" w:rsidRDefault="00333A4E" w:rsidP="0033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3A4E" w:rsidRPr="00333A4E" w:rsidRDefault="00333A4E" w:rsidP="00333A4E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33A4E" w:rsidRDefault="00333A4E" w:rsidP="00333A4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0D01" w:rsidRDefault="006C0D01" w:rsidP="006C0D0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6C0D01" w:rsidRPr="003B6A1A" w:rsidRDefault="006C0D01" w:rsidP="006C0D0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А. Кожевникова</w:t>
      </w:r>
    </w:p>
    <w:sectPr w:rsidR="006C0D01" w:rsidRPr="003B6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B419E"/>
    <w:multiLevelType w:val="hybridMultilevel"/>
    <w:tmpl w:val="2EB05C48"/>
    <w:lvl w:ilvl="0" w:tplc="A478045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6C1537FD"/>
    <w:multiLevelType w:val="hybridMultilevel"/>
    <w:tmpl w:val="69344EDC"/>
    <w:lvl w:ilvl="0" w:tplc="8C9A50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CA4"/>
    <w:rsid w:val="00087967"/>
    <w:rsid w:val="001B124C"/>
    <w:rsid w:val="001C5FD6"/>
    <w:rsid w:val="002F7CA4"/>
    <w:rsid w:val="00333A4E"/>
    <w:rsid w:val="003B6A1A"/>
    <w:rsid w:val="004E7A66"/>
    <w:rsid w:val="006C0D01"/>
    <w:rsid w:val="007741CE"/>
    <w:rsid w:val="0082431F"/>
    <w:rsid w:val="00845002"/>
    <w:rsid w:val="00932806"/>
    <w:rsid w:val="00946BD5"/>
    <w:rsid w:val="009D68E6"/>
    <w:rsid w:val="00AB742A"/>
    <w:rsid w:val="00B06104"/>
    <w:rsid w:val="00B30723"/>
    <w:rsid w:val="00B74CE0"/>
    <w:rsid w:val="00B83947"/>
    <w:rsid w:val="00CC3E47"/>
    <w:rsid w:val="00EB1E85"/>
    <w:rsid w:val="00F760D0"/>
    <w:rsid w:val="00FD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C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4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41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C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4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41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000000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300000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000000.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23</cp:revision>
  <cp:lastPrinted>2019-11-20T12:56:00Z</cp:lastPrinted>
  <dcterms:created xsi:type="dcterms:W3CDTF">2016-11-18T06:31:00Z</dcterms:created>
  <dcterms:modified xsi:type="dcterms:W3CDTF">2019-11-20T12:57:00Z</dcterms:modified>
</cp:coreProperties>
</file>