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FFD" w:rsidRPr="00864EEE" w:rsidRDefault="00324FFD" w:rsidP="00864EEE">
      <w:pPr>
        <w:shd w:val="clear" w:color="auto" w:fill="FFFFFF"/>
        <w:spacing w:after="199" w:line="600" w:lineRule="atLeast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val="ru-RU" w:eastAsia="en-IN"/>
          <w14:ligatures w14:val="none"/>
        </w:rPr>
        <w:t>Правила содержания лошадей в хозяйствах с 1 сентября 2024 года</w:t>
      </w:r>
    </w:p>
    <w:p w:rsidR="00324FFD" w:rsidRPr="00864EEE" w:rsidRDefault="00324FFD" w:rsidP="00864EEE">
      <w:pPr>
        <w:shd w:val="clear" w:color="auto" w:fill="FFFFFF"/>
        <w:spacing w:after="450" w:line="420" w:lineRule="atLeast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Новые ветеринарные правила содержания лошадей в личном подсобном хозяйстве: что нужно знать</w:t>
      </w:r>
    </w:p>
    <w:p w:rsidR="00324FFD" w:rsidRPr="00864EEE" w:rsidRDefault="00324FFD" w:rsidP="00864EEE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/>
          <w:sz w:val="28"/>
          <w:szCs w:val="28"/>
          <w:lang w:val="ru-RU"/>
        </w:rPr>
      </w:pPr>
      <w:r w:rsidRPr="00864EEE">
        <w:rPr>
          <w:color w:val="000000"/>
          <w:sz w:val="28"/>
          <w:szCs w:val="28"/>
          <w:lang w:val="ru-RU"/>
        </w:rPr>
        <w:t>С 1 сентября 2024 года вступают в силу новые ветеринарные правила содержания лошадей, которые актуальны не только для коневодческих предприятий, но и для личных подсоб</w:t>
      </w:r>
      <w:bookmarkStart w:id="0" w:name="_GoBack"/>
      <w:bookmarkEnd w:id="0"/>
      <w:r w:rsidRPr="00864EEE">
        <w:rPr>
          <w:color w:val="000000"/>
          <w:sz w:val="28"/>
          <w:szCs w:val="28"/>
          <w:lang w:val="ru-RU"/>
        </w:rPr>
        <w:t>ных и крестьянско-фермерских хозяйств. Эти правила установлены приказом Министерства сельского хозяйства РФ № 939 от 26.12.2023.</w:t>
      </w:r>
    </w:p>
    <w:p w:rsidR="00324FFD" w:rsidRPr="00864EEE" w:rsidRDefault="00324FFD" w:rsidP="00864EEE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/>
          <w:sz w:val="28"/>
          <w:szCs w:val="28"/>
          <w:lang w:val="ru-RU"/>
        </w:rPr>
      </w:pPr>
      <w:r w:rsidRPr="00864EEE">
        <w:rPr>
          <w:color w:val="000000"/>
          <w:sz w:val="28"/>
          <w:szCs w:val="28"/>
          <w:lang w:val="ru-RU"/>
        </w:rPr>
        <w:t>Важный момент: в Правилах оговаривается, что некоторые пункты начнут действовать только с 1 марта 2025 года, так что у владельцев животных есть время подготовиться.</w:t>
      </w:r>
    </w:p>
    <w:p w:rsidR="00324FFD" w:rsidRPr="00864EEE" w:rsidRDefault="00324FFD" w:rsidP="00864EEE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/>
          <w:sz w:val="28"/>
          <w:szCs w:val="28"/>
          <w:lang w:val="ru-RU"/>
        </w:rPr>
      </w:pPr>
      <w:r w:rsidRPr="00864EEE">
        <w:rPr>
          <w:color w:val="000000"/>
          <w:sz w:val="28"/>
          <w:szCs w:val="28"/>
          <w:lang w:val="ru-RU"/>
        </w:rPr>
        <w:t>Нормы содержания лошадей различаются для хозяйств и предприятий. Хозяйством считается организация или частное подворье, где содержится до 150 голов лошадей, на предприятиях поголовье начинается от 150 животных. Закон не ограничивает количество лошадей в хозяйстве, однако понятно, что в ЛПХ крайне маловероятно держать табун в сотню голов.</w:t>
      </w:r>
    </w:p>
    <w:p w:rsidR="00324FFD" w:rsidRPr="00864EEE" w:rsidRDefault="00324FFD" w:rsidP="00864EEE">
      <w:pPr>
        <w:shd w:val="clear" w:color="auto" w:fill="FFFFFF"/>
        <w:spacing w:before="199" w:after="199" w:line="540" w:lineRule="atLeast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t>Помещение для содержания лошадей: требования по новым правилам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При содержании лошадей в одном здании с другими сельскохозяйственными животными Правила требуют, чтобы для каждого вида животных было выделено отдельное помещение. Запрещено содержать лошадей в одном здании с сельскохозяйственными птицами.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en-IN"/>
          <w14:ligatures w14:val="none"/>
        </w:rPr>
        <w:t>Пункт 6 Правил обозначает требования к расстоянию от помещения для содержания лошадей (конюшни) до границ соседнего участка. Этот пун</w:t>
      </w:r>
      <w:proofErr w:type="gramStart"/>
      <w:r w:rsidRPr="00864E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en-IN"/>
          <w14:ligatures w14:val="none"/>
        </w:rPr>
        <w:t>кт вст</w:t>
      </w:r>
      <w:proofErr w:type="gramEnd"/>
      <w:r w:rsidRPr="00864EEE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val="ru-RU" w:eastAsia="en-IN"/>
          <w14:ligatures w14:val="none"/>
        </w:rPr>
        <w:t>упает в силу с 1 марта 2025 года.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Как и при содержании других животных, расстояния зависят от их количества и актуальны для лошадей старше 18 месяцев.</w:t>
      </w:r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Не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более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2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лошадей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3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метра</w:t>
      </w:r>
      <w:proofErr w:type="spellEnd"/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Не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более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5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8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метров</w:t>
      </w:r>
      <w:proofErr w:type="spellEnd"/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От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5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до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8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10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метров</w:t>
      </w:r>
      <w:proofErr w:type="spellEnd"/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8-10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15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метров</w:t>
      </w:r>
      <w:proofErr w:type="spellEnd"/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10-15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20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метров</w:t>
      </w:r>
      <w:proofErr w:type="spellEnd"/>
    </w:p>
    <w:p w:rsidR="00324FFD" w:rsidRPr="00864EEE" w:rsidRDefault="00324FFD" w:rsidP="00864EEE">
      <w:pPr>
        <w:numPr>
          <w:ilvl w:val="0"/>
          <w:numId w:val="3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15-20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голов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– 30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метров</w:t>
      </w:r>
      <w:proofErr w:type="spellEnd"/>
    </w:p>
    <w:p w:rsidR="00864EEE" w:rsidRDefault="00864EEE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</w:p>
    <w:p w:rsidR="00864EEE" w:rsidRDefault="00864EEE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</w:pP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lastRenderedPageBreak/>
        <w:t xml:space="preserve">И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так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 xml:space="preserve"> </w:t>
      </w:r>
      <w:proofErr w:type="spell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далее</w:t>
      </w:r>
      <w:proofErr w:type="spell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.</w:t>
      </w:r>
      <w:proofErr w:type="gramEnd"/>
    </w:p>
    <w:p w:rsidR="00324FFD" w:rsidRPr="00864EEE" w:rsidRDefault="00324FFD" w:rsidP="00864EEE">
      <w:pPr>
        <w:shd w:val="clear" w:color="auto" w:fill="FFFFFF"/>
        <w:spacing w:before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Если лошади находятся на пастбищном содержании более 6 месяцев в году, могут использоваться упрощенные конюшни – помещения с денниками и секциями, рассчитанные на содержание 15-20% лошадей от общего поголовья. В хозяйстве с 10 лошадьми это означает, что упрощенная конюшня должна быть рассчитана хотя бы на 2 лошади.</w:t>
      </w:r>
    </w:p>
    <w:p w:rsidR="00324FFD" w:rsidRPr="00864EEE" w:rsidRDefault="00324FFD" w:rsidP="00864EEE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/>
          <w:sz w:val="28"/>
          <w:szCs w:val="28"/>
          <w:lang w:val="ru-RU"/>
        </w:rPr>
      </w:pPr>
      <w:r w:rsidRPr="00864EEE">
        <w:rPr>
          <w:color w:val="000000"/>
          <w:sz w:val="28"/>
          <w:szCs w:val="28"/>
          <w:lang w:val="ru-RU"/>
        </w:rPr>
        <w:t>Содержать лошадей в хозяйстве можно индивидуально в отдельных помещениях (денниках), на привязи в огражденном пространстве (стойло) либо группами в секциях.</w:t>
      </w:r>
    </w:p>
    <w:p w:rsidR="00324FFD" w:rsidRPr="00864EEE" w:rsidRDefault="00324FFD" w:rsidP="00864EEE">
      <w:pPr>
        <w:pStyle w:val="a3"/>
        <w:shd w:val="clear" w:color="auto" w:fill="FFFFFF"/>
        <w:spacing w:before="240" w:beforeAutospacing="0" w:after="240" w:afterAutospacing="0"/>
        <w:jc w:val="both"/>
        <w:rPr>
          <w:color w:val="000000"/>
          <w:sz w:val="28"/>
          <w:szCs w:val="28"/>
          <w:lang w:val="ru-RU"/>
        </w:rPr>
      </w:pPr>
      <w:r w:rsidRPr="00864EEE">
        <w:rPr>
          <w:color w:val="000000"/>
          <w:sz w:val="28"/>
          <w:szCs w:val="28"/>
          <w:lang w:val="ru-RU"/>
        </w:rPr>
        <w:t>Будьте внимательны: ветеринарные правила не допускают размещение жеребцов и кобыл с жеребятами в стойлах. Жеребцов запрещено содержать и в секциях, для них предусмотрено только индивидуальное содержание в деннике. Ограничения на содержание жеребцов действуют для обоих видов конюшен: обычных и упрощенных.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Пункт 24 Правил определяет площадь помещения для содержания лошадей, исходя из норм на одну голову.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Для лошадей высотой более 180 см в холке к нормативной площади содержания прибавляют 1 кв. м.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Для лошадей высотой в холке менее 150 см допустимо уменьшение площади на 1 кв. м.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t>Нормы площади при содержании лошадей в денниках, обычные конюшни:</w:t>
      </w:r>
    </w:p>
    <w:p w:rsidR="00324FFD" w:rsidRPr="00864EEE" w:rsidRDefault="00324FFD" w:rsidP="00864EEE">
      <w:pPr>
        <w:numPr>
          <w:ilvl w:val="0"/>
          <w:numId w:val="4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Жеребцы: племенные – 12 кв. м., товарные (продуктивные) и иных направлений – 9 кв. м. Жеребцы с денниках содержатся строго индивидуально.</w:t>
      </w:r>
      <w:proofErr w:type="gramEnd"/>
    </w:p>
    <w:p w:rsidR="00324FFD" w:rsidRPr="00864EEE" w:rsidRDefault="00324FFD" w:rsidP="00864EEE">
      <w:pPr>
        <w:numPr>
          <w:ilvl w:val="0"/>
          <w:numId w:val="4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Кобылы с жеребятами: 16 кв. м. независимо от направления разведения, количество животных в деннике – не более 3.</w:t>
      </w:r>
    </w:p>
    <w:p w:rsidR="00324FFD" w:rsidRPr="00864EEE" w:rsidRDefault="00324FFD" w:rsidP="00864EEE">
      <w:pPr>
        <w:numPr>
          <w:ilvl w:val="0"/>
          <w:numId w:val="4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Лошади 3 лет и старше: племенные – 12 м, остальные направления разведения – 9 кв. м. Содержание индивидуальное.</w:t>
      </w:r>
    </w:p>
    <w:p w:rsidR="00324FFD" w:rsidRPr="00864EEE" w:rsidRDefault="00324FFD" w:rsidP="00864EEE">
      <w:pPr>
        <w:numPr>
          <w:ilvl w:val="0"/>
          <w:numId w:val="4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 до 3 лет всех направлений разведения: 9 кв. м., индивидуально.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t>Нормы площади при содержании лошадей в стойлах обычных конюшен едины для молодняка и животных старше 3 лет:</w:t>
      </w: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IN"/>
          <w14:ligatures w14:val="none"/>
        </w:rPr>
        <w:t> </w:t>
      </w:r>
    </w:p>
    <w:p w:rsidR="00324FFD" w:rsidRPr="00864EEE" w:rsidRDefault="00324FFD" w:rsidP="00864EEE">
      <w:pPr>
        <w:numPr>
          <w:ilvl w:val="0"/>
          <w:numId w:val="5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 xml:space="preserve">6 кв. м на одну голову – для </w:t>
      </w: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племенных</w:t>
      </w:r>
      <w:proofErr w:type="gram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,</w:t>
      </w: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IN"/>
          <w14:ligatures w14:val="none"/>
        </w:rPr>
        <w:t> </w:t>
      </w:r>
    </w:p>
    <w:p w:rsidR="00324FFD" w:rsidRPr="00864EEE" w:rsidRDefault="00324FFD" w:rsidP="00864EEE">
      <w:pPr>
        <w:numPr>
          <w:ilvl w:val="0"/>
          <w:numId w:val="5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4 кв. м – для всех остальных направлений.</w:t>
      </w:r>
    </w:p>
    <w:p w:rsidR="00864EEE" w:rsidRDefault="00864EEE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</w:pP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lastRenderedPageBreak/>
        <w:t>При групповом содержании лошадей в секциях, обычные конюшни:</w:t>
      </w:r>
    </w:p>
    <w:p w:rsidR="00324FFD" w:rsidRPr="00864EEE" w:rsidRDefault="00324FFD" w:rsidP="00864EEE">
      <w:pPr>
        <w:numPr>
          <w:ilvl w:val="0"/>
          <w:numId w:val="6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Кобылы с жеребятами: не менее 7 кв. м. на голову, не более 25 животных на секцию.</w:t>
      </w:r>
    </w:p>
    <w:p w:rsidR="00324FFD" w:rsidRPr="00864EEE" w:rsidRDefault="00324FFD" w:rsidP="00864EEE">
      <w:pPr>
        <w:numPr>
          <w:ilvl w:val="0"/>
          <w:numId w:val="6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 до 1,5 лет: племенной – 5,5 кв. м, остальные – 4,5 кв. м, не более 20 животных на секцию.</w:t>
      </w:r>
    </w:p>
    <w:p w:rsidR="00324FFD" w:rsidRPr="00864EEE" w:rsidRDefault="00324FFD" w:rsidP="00864EEE">
      <w:pPr>
        <w:numPr>
          <w:ilvl w:val="0"/>
          <w:numId w:val="6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 от 1,5 до 3 лет: племенной – 6,5 кв. м, остальные – 5,5 кв. м, не более 10 животных на секцию.</w:t>
      </w:r>
    </w:p>
    <w:p w:rsidR="00324FFD" w:rsidRPr="00864EEE" w:rsidRDefault="00324FFD" w:rsidP="00864EEE">
      <w:pPr>
        <w:numPr>
          <w:ilvl w:val="0"/>
          <w:numId w:val="6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Лошади старше 3 лет: племенные – 7 кв</w:t>
      </w: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.м</w:t>
      </w:r>
      <w:proofErr w:type="gramEnd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, остальные – 6 кв. м., не более 10 животных на секцию.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t>Нормы площади для упрощенных конюшен, денники</w:t>
      </w:r>
    </w:p>
    <w:p w:rsidR="00324FFD" w:rsidRPr="00864EEE" w:rsidRDefault="00324FFD" w:rsidP="00864EEE">
      <w:pPr>
        <w:numPr>
          <w:ilvl w:val="0"/>
          <w:numId w:val="7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Жеребцы: племенные – 10 кв. м. на одну голову, остальные направления – 6 кв. м., только индивидуальное содержание.</w:t>
      </w:r>
      <w:proofErr w:type="gramEnd"/>
    </w:p>
    <w:p w:rsidR="00324FFD" w:rsidRPr="00864EEE" w:rsidRDefault="00324FFD" w:rsidP="00864EEE">
      <w:pPr>
        <w:numPr>
          <w:ilvl w:val="0"/>
          <w:numId w:val="7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Кобылы с жеребятами: 14 кв. м. независимо от направления, не более 3 животных на денник.</w:t>
      </w:r>
    </w:p>
    <w:p w:rsidR="00324FFD" w:rsidRPr="00864EEE" w:rsidRDefault="00324FFD" w:rsidP="00864EEE">
      <w:pPr>
        <w:numPr>
          <w:ilvl w:val="0"/>
          <w:numId w:val="7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proofErr w:type="gramStart"/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Лошади старше 3 лет: племенные – 10 кв.м., остальные – 6 кв. м., индивидуальное содержание.</w:t>
      </w:r>
      <w:proofErr w:type="gramEnd"/>
    </w:p>
    <w:p w:rsidR="00324FFD" w:rsidRPr="00864EEE" w:rsidRDefault="00324FFD" w:rsidP="00864EEE">
      <w:pPr>
        <w:numPr>
          <w:ilvl w:val="0"/>
          <w:numId w:val="7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Молодняк: 6 кв. м. независимо от направления.</w:t>
      </w:r>
    </w:p>
    <w:p w:rsidR="00324FFD" w:rsidRPr="00864EEE" w:rsidRDefault="00324FFD" w:rsidP="00864EEE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 w:eastAsia="en-IN"/>
          <w14:ligatures w14:val="none"/>
        </w:rPr>
        <w:t>Нормы площади для упрощенных конюшен, секции</w:t>
      </w:r>
    </w:p>
    <w:p w:rsidR="00324FFD" w:rsidRPr="00864EEE" w:rsidRDefault="00324FFD" w:rsidP="00864EEE">
      <w:pPr>
        <w:numPr>
          <w:ilvl w:val="0"/>
          <w:numId w:val="8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Кобылы с жеребятами: 7 кв. м. на одну голову, не более 25 животных на секцию.</w:t>
      </w:r>
    </w:p>
    <w:p w:rsidR="00324FFD" w:rsidRPr="00864EEE" w:rsidRDefault="00324FFD" w:rsidP="00864EEE">
      <w:pPr>
        <w:numPr>
          <w:ilvl w:val="0"/>
          <w:numId w:val="8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 до 1,5 лет: 5 кв. м, не более 25 животных на секцию.</w:t>
      </w:r>
    </w:p>
    <w:p w:rsidR="00324FFD" w:rsidRPr="00864EEE" w:rsidRDefault="00324FFD" w:rsidP="00864EEE">
      <w:pPr>
        <w:numPr>
          <w:ilvl w:val="0"/>
          <w:numId w:val="8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Молодняк от 1,5 до 3 лет: племенной – 6 кв. м., остальные направления – 5 кв. м., не более 25 животных.</w:t>
      </w:r>
    </w:p>
    <w:p w:rsidR="00324FFD" w:rsidRPr="00864EEE" w:rsidRDefault="00324FFD" w:rsidP="00864EEE">
      <w:pPr>
        <w:numPr>
          <w:ilvl w:val="0"/>
          <w:numId w:val="8"/>
        </w:numPr>
        <w:shd w:val="clear" w:color="auto" w:fill="FFFFFF"/>
        <w:spacing w:after="0" w:line="240" w:lineRule="auto"/>
        <w:ind w:left="1039" w:right="31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</w:pPr>
      <w:r w:rsidRPr="00864EE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 w:eastAsia="en-IN"/>
          <w14:ligatures w14:val="none"/>
        </w:rPr>
        <w:t>Лошади старше 3 лет: племенные – 7 кв. м., остальные – 6 кв. м., не более 10 животных.</w:t>
      </w:r>
    </w:p>
    <w:p w:rsidR="00A76D63" w:rsidRPr="00864EEE" w:rsidRDefault="00A76D63" w:rsidP="00864EE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76D63" w:rsidRPr="00864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D3C78"/>
    <w:multiLevelType w:val="multilevel"/>
    <w:tmpl w:val="0752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C0614E"/>
    <w:multiLevelType w:val="multilevel"/>
    <w:tmpl w:val="5C10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3713D1"/>
    <w:multiLevelType w:val="multilevel"/>
    <w:tmpl w:val="F0F2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7DA47D4"/>
    <w:multiLevelType w:val="multilevel"/>
    <w:tmpl w:val="8ACAD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B1A511F"/>
    <w:multiLevelType w:val="multilevel"/>
    <w:tmpl w:val="B442F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69478F"/>
    <w:multiLevelType w:val="multilevel"/>
    <w:tmpl w:val="E2C6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6AF5D10"/>
    <w:multiLevelType w:val="multilevel"/>
    <w:tmpl w:val="D6F64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43579"/>
    <w:multiLevelType w:val="multilevel"/>
    <w:tmpl w:val="3C7A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FD"/>
    <w:rsid w:val="00324FFD"/>
    <w:rsid w:val="00626095"/>
    <w:rsid w:val="00864EEE"/>
    <w:rsid w:val="00A20F15"/>
    <w:rsid w:val="00A7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435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2372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1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5146">
                      <w:blockQuote w:val="1"/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453751">
                      <w:blockQuote w:val="1"/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OKS</cp:lastModifiedBy>
  <cp:revision>2</cp:revision>
  <dcterms:created xsi:type="dcterms:W3CDTF">2024-12-04T10:32:00Z</dcterms:created>
  <dcterms:modified xsi:type="dcterms:W3CDTF">2025-10-15T12:55:00Z</dcterms:modified>
</cp:coreProperties>
</file>