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D94" w:rsidRDefault="00736D94" w:rsidP="002F1012">
      <w:pPr>
        <w:pStyle w:val="ConsPlusNormal"/>
        <w:widowControl/>
        <w:ind w:left="955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36D94" w:rsidRDefault="003B013E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B7082">
        <w:rPr>
          <w:rFonts w:ascii="Times New Roman" w:hAnsi="Times New Roman" w:cs="Times New Roman"/>
          <w:sz w:val="28"/>
          <w:szCs w:val="28"/>
        </w:rPr>
        <w:t>19.01.2021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4B7082">
        <w:rPr>
          <w:rFonts w:ascii="Times New Roman" w:hAnsi="Times New Roman" w:cs="Times New Roman"/>
          <w:sz w:val="28"/>
          <w:szCs w:val="28"/>
        </w:rPr>
        <w:t>5</w:t>
      </w:r>
    </w:p>
    <w:p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наполняемости консолидированного бюджета края</w:t>
      </w:r>
    </w:p>
    <w:p w:rsidR="00736D94" w:rsidRDefault="003B013E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Новотитаровского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E6D0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715E7">
        <w:rPr>
          <w:rFonts w:ascii="Times New Roman" w:hAnsi="Times New Roman" w:cs="Times New Roman"/>
          <w:sz w:val="28"/>
          <w:szCs w:val="28"/>
        </w:rPr>
        <w:t>Динского района в 2021</w:t>
      </w:r>
      <w:r w:rsidR="00736D94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7"/>
        <w:gridCol w:w="2125"/>
        <w:gridCol w:w="3310"/>
      </w:tblGrid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736D94" w:rsidTr="00736D9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 мероприятия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в пределах установленной компетенции работы межведомственных, балансовых и иных комиссий по вопросам мобилизации доходов в консолидированный бюджет Краснодарского края на территории </w:t>
            </w:r>
            <w:r w:rsidR="006B2CE7">
              <w:rPr>
                <w:sz w:val="28"/>
                <w:szCs w:val="28"/>
              </w:rPr>
              <w:t xml:space="preserve">Новотитаровского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F62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736D94" w:rsidRDefault="003B0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по урегулированию задолженности по налоговым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Обеспечение работы по вопросам подготовки совместных мероприятий, направленных на повышение качества администрирования имущественных и транспортного налогов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45B59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736D94">
        <w:trPr>
          <w:trHeight w:val="62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BB14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соблюдения налогового законодательства, администрирования доходов,</w:t>
            </w:r>
            <w:r w:rsidR="004155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изыскания дополнительных поступлений в консолидированный бюджет Краснодарского края</w:t>
            </w:r>
          </w:p>
        </w:tc>
      </w:tr>
      <w:tr w:rsidR="00736D94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 </w:t>
            </w:r>
            <w:r w:rsidR="008C2913">
              <w:rPr>
                <w:sz w:val="28"/>
                <w:szCs w:val="28"/>
              </w:rPr>
              <w:t>сельского поселения</w:t>
            </w:r>
          </w:p>
        </w:tc>
      </w:tr>
      <w:tr w:rsidR="0007633E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0763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отдельных показателей финансово-хозяйственной деятельности бюджето-образующих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8C29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8C2913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976139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97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97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выездных мероприятий в сельские поселения муниципального образования </w:t>
            </w:r>
            <w:r w:rsidR="00730C21">
              <w:rPr>
                <w:sz w:val="28"/>
                <w:szCs w:val="28"/>
              </w:rPr>
              <w:t>Динской район по вопросам работы с юридическими лицами и индивидуальными предпринимателями, имеющими задолженность перед консолидированным бюджетом Краснодарского края в целях роста налогоблагаемой базы хозяйственного комплекса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730C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730C21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4155F2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налогоплательщиков-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8F4769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8F4769" w:rsidP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8F4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различных процедурах банкротства) на 50% к уровню, </w:t>
            </w:r>
            <w:r w:rsidR="00E20D62">
              <w:rPr>
                <w:sz w:val="28"/>
                <w:szCs w:val="28"/>
              </w:rPr>
              <w:t>сложившемуся на 1 января 2020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8F4769" w:rsidRDefault="00C71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декабря 2021</w:t>
            </w:r>
            <w:r w:rsidR="008F4769"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730C21" w:rsidRDefault="008F476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94" w:rsidRDefault="008F4769" w:rsidP="008F47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проведение работы с хозяйствующими субъектами по оформлению прав на земельные участки под парковками перед социально-бытовыми и другими объектами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B2CE7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ликвидации мест несанкционированной торговли, с оформлением протокола об административном правонарушении, влекущим наложение штрафных санкций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6608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направленных на укрепление платежной дисциплины природопользователей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72358B" w:rsidP="00660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60873" w:rsidRPr="0072358B">
              <w:rPr>
                <w:sz w:val="28"/>
                <w:szCs w:val="28"/>
              </w:rPr>
              <w:t>2.9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660873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 xml:space="preserve">Проведение инвентаризации имущества, находящегося в муниципальной собственности на </w:t>
            </w:r>
            <w:r w:rsidR="0072358B" w:rsidRPr="0072358B">
              <w:rPr>
                <w:sz w:val="28"/>
                <w:szCs w:val="28"/>
              </w:rPr>
              <w:t>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C715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апреля 2021</w:t>
            </w:r>
            <w:r w:rsidR="0072358B">
              <w:rPr>
                <w:sz w:val="28"/>
                <w:szCs w:val="28"/>
              </w:rPr>
              <w:t xml:space="preserve"> года</w:t>
            </w:r>
            <w:r w:rsidR="00736D94" w:rsidRPr="007235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660873" w:rsidRDefault="00815F62">
            <w:pPr>
              <w:rPr>
                <w:color w:val="FF0000"/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Администрация</w:t>
            </w:r>
            <w:r w:rsidR="00FF574F" w:rsidRPr="0072358B">
              <w:rPr>
                <w:sz w:val="28"/>
                <w:szCs w:val="28"/>
              </w:rPr>
              <w:t xml:space="preserve"> Новотитаровского </w:t>
            </w:r>
            <w:r w:rsidR="00736D94" w:rsidRPr="0072358B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3.00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 пределах установленной компетенции проведения работ по дополнению и уточнению информации о земельных участках и иных объектах движимого и недвижимого имущества и их правообладателях, в отношении которых недостаточно информации для проведения исчисления имущественных налогов в установленном порядке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4379A6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3073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Систематическое проведение мониторинга организаций (хозяйственных субъектов), привлекаемых к выполнению работ в рамках реализации муниципальных программ на предмет отсутствия задолженности по обязательным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BF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BF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 сельского поселения</w:t>
            </w:r>
          </w:p>
        </w:tc>
      </w:tr>
    </w:tbl>
    <w:p w:rsidR="00736D94" w:rsidRDefault="00736D94" w:rsidP="00736D94">
      <w:pPr>
        <w:rPr>
          <w:sz w:val="28"/>
          <w:szCs w:val="28"/>
        </w:rPr>
      </w:pPr>
    </w:p>
    <w:p w:rsidR="00736D94" w:rsidRDefault="00736D94" w:rsidP="00736D94">
      <w:pPr>
        <w:rPr>
          <w:sz w:val="28"/>
          <w:szCs w:val="28"/>
        </w:rPr>
      </w:pPr>
    </w:p>
    <w:p w:rsidR="00736D94" w:rsidRDefault="00AB70D4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:rsidR="00DC4D51" w:rsidRDefault="00DC4D51"/>
    <w:sectPr w:rsidR="00DC4D51" w:rsidSect="007C7363">
      <w:headerReference w:type="even" r:id="rId6"/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E4E" w:rsidRDefault="00417E4E" w:rsidP="007C7363">
      <w:r>
        <w:separator/>
      </w:r>
    </w:p>
  </w:endnote>
  <w:endnote w:type="continuationSeparator" w:id="0">
    <w:p w:rsidR="00417E4E" w:rsidRDefault="00417E4E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363" w:rsidRDefault="007C7363" w:rsidP="007C7363">
    <w:pPr>
      <w:pStyle w:val="a7"/>
    </w:pPr>
  </w:p>
  <w:p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E4E" w:rsidRDefault="00417E4E" w:rsidP="007C7363">
      <w:r>
        <w:separator/>
      </w:r>
    </w:p>
  </w:footnote>
  <w:footnote w:type="continuationSeparator" w:id="0">
    <w:p w:rsidR="00417E4E" w:rsidRDefault="00417E4E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363" w:rsidRDefault="007C7363">
    <w:pPr>
      <w:pStyle w:val="a5"/>
    </w:pPr>
    <w:r>
      <w:t xml:space="preserve">                                                                                                                              3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94"/>
    <w:rsid w:val="0007633E"/>
    <w:rsid w:val="00223860"/>
    <w:rsid w:val="00254AC5"/>
    <w:rsid w:val="002F1012"/>
    <w:rsid w:val="003073B9"/>
    <w:rsid w:val="003B013E"/>
    <w:rsid w:val="003D0652"/>
    <w:rsid w:val="004155F2"/>
    <w:rsid w:val="00417E4E"/>
    <w:rsid w:val="004379A6"/>
    <w:rsid w:val="004703C2"/>
    <w:rsid w:val="004B7082"/>
    <w:rsid w:val="0060432A"/>
    <w:rsid w:val="00645B59"/>
    <w:rsid w:val="00660873"/>
    <w:rsid w:val="00677F38"/>
    <w:rsid w:val="006B2CE7"/>
    <w:rsid w:val="0072358B"/>
    <w:rsid w:val="00730C21"/>
    <w:rsid w:val="00736D94"/>
    <w:rsid w:val="007C49AC"/>
    <w:rsid w:val="007C7363"/>
    <w:rsid w:val="008140B2"/>
    <w:rsid w:val="00815F62"/>
    <w:rsid w:val="008C2913"/>
    <w:rsid w:val="008F4769"/>
    <w:rsid w:val="00934582"/>
    <w:rsid w:val="00976139"/>
    <w:rsid w:val="009D590B"/>
    <w:rsid w:val="00AB70D4"/>
    <w:rsid w:val="00B415FD"/>
    <w:rsid w:val="00BB14CA"/>
    <w:rsid w:val="00BB7EB3"/>
    <w:rsid w:val="00BF4988"/>
    <w:rsid w:val="00C715E7"/>
    <w:rsid w:val="00DC4D51"/>
    <w:rsid w:val="00DE6D01"/>
    <w:rsid w:val="00E20D62"/>
    <w:rsid w:val="00F5052F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BBEE"/>
  <w15:chartTrackingRefBased/>
  <w15:docId w15:val="{A23F4917-1933-461D-962B-5A80A55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23</cp:revision>
  <cp:lastPrinted>2021-01-15T11:53:00Z</cp:lastPrinted>
  <dcterms:created xsi:type="dcterms:W3CDTF">2015-05-28T06:13:00Z</dcterms:created>
  <dcterms:modified xsi:type="dcterms:W3CDTF">2021-01-19T07:11:00Z</dcterms:modified>
</cp:coreProperties>
</file>