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7" w:rsidRDefault="0025078F" w:rsidP="006B5C57">
      <w:pPr>
        <w:jc w:val="center"/>
        <w:rPr>
          <w:kern w:val="2"/>
          <w:sz w:val="2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9.6pt;height:48.6pt;visibility:visible">
            <v:imagedata r:id="rId8" o:title="978dkzzmo0000sgckksks004w_big"/>
          </v:shape>
        </w:pict>
      </w:r>
    </w:p>
    <w:p w:rsidR="006B5C57" w:rsidRDefault="0025078F" w:rsidP="006B5C57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6B5C57" w:rsidRDefault="0025078F" w:rsidP="006B5C57">
      <w:pPr>
        <w:tabs>
          <w:tab w:val="left" w:pos="1134"/>
        </w:tabs>
        <w:jc w:val="center"/>
        <w:rPr>
          <w:kern w:val="2"/>
          <w:sz w:val="24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6B5C57" w:rsidRDefault="006B5C57" w:rsidP="006B5C57">
      <w:pPr>
        <w:tabs>
          <w:tab w:val="left" w:pos="1134"/>
        </w:tabs>
        <w:jc w:val="center"/>
        <w:rPr>
          <w:b/>
          <w:bCs/>
          <w:kern w:val="3"/>
          <w:sz w:val="32"/>
          <w:szCs w:val="32"/>
        </w:rPr>
      </w:pPr>
    </w:p>
    <w:p w:rsidR="006B5C57" w:rsidRDefault="0025078F" w:rsidP="006B5C57">
      <w:pPr>
        <w:tabs>
          <w:tab w:val="left" w:pos="1134"/>
        </w:tabs>
        <w:jc w:val="center"/>
        <w:rPr>
          <w:color w:val="000000"/>
          <w:kern w:val="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6B5C57" w:rsidRDefault="00371357" w:rsidP="006B5C57">
      <w:pPr>
        <w:ind w:firstLine="284"/>
        <w:rPr>
          <w:lang w:eastAsia="ar-SA"/>
        </w:rPr>
      </w:pPr>
      <w:r>
        <w:rPr>
          <w:sz w:val="28"/>
          <w:szCs w:val="28"/>
        </w:rPr>
        <w:t>о</w:t>
      </w:r>
      <w:r w:rsidR="0025078F">
        <w:rPr>
          <w:sz w:val="28"/>
          <w:szCs w:val="28"/>
        </w:rPr>
        <w:t xml:space="preserve">т 03.11.2023                            </w:t>
      </w:r>
      <w:r w:rsidR="0025078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25078F">
        <w:rPr>
          <w:sz w:val="28"/>
          <w:szCs w:val="28"/>
        </w:rPr>
        <w:t xml:space="preserve">                                 № 1295</w:t>
      </w:r>
    </w:p>
    <w:p w:rsidR="006B5C57" w:rsidRDefault="0025078F" w:rsidP="006B5C57">
      <w:pPr>
        <w:ind w:right="27"/>
        <w:jc w:val="center"/>
        <w:rPr>
          <w:kern w:val="3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371357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kern w:val="28"/>
          <w:sz w:val="28"/>
          <w:szCs w:val="28"/>
        </w:rPr>
      </w:pPr>
      <w:r w:rsidRPr="00371357">
        <w:rPr>
          <w:b/>
          <w:bCs/>
          <w:color w:val="000000"/>
          <w:kern w:val="28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AC37D7" w:rsidRPr="00371357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kern w:val="28"/>
          <w:sz w:val="28"/>
          <w:szCs w:val="28"/>
        </w:rPr>
      </w:pPr>
      <w:r w:rsidRPr="00371357">
        <w:rPr>
          <w:b/>
          <w:bCs/>
          <w:color w:val="000000"/>
          <w:kern w:val="28"/>
          <w:sz w:val="28"/>
          <w:szCs w:val="28"/>
        </w:rPr>
        <w:t xml:space="preserve">от </w:t>
      </w:r>
      <w:bookmarkStart w:id="0" w:name="_Hlk505755321"/>
      <w:bookmarkStart w:id="1" w:name="_Hlk505772352"/>
      <w:r w:rsidR="00291895" w:rsidRPr="00371357">
        <w:rPr>
          <w:b/>
          <w:bCs/>
          <w:color w:val="000000"/>
          <w:kern w:val="28"/>
          <w:sz w:val="28"/>
          <w:szCs w:val="28"/>
        </w:rPr>
        <w:t>2</w:t>
      </w:r>
      <w:r w:rsidRPr="00371357">
        <w:rPr>
          <w:b/>
          <w:bCs/>
          <w:color w:val="000000"/>
          <w:kern w:val="28"/>
          <w:sz w:val="28"/>
          <w:szCs w:val="28"/>
        </w:rPr>
        <w:t>0.10.20</w:t>
      </w:r>
      <w:r w:rsidR="00291895" w:rsidRPr="00371357">
        <w:rPr>
          <w:b/>
          <w:bCs/>
          <w:color w:val="000000"/>
          <w:kern w:val="28"/>
          <w:sz w:val="28"/>
          <w:szCs w:val="28"/>
        </w:rPr>
        <w:t>21</w:t>
      </w:r>
      <w:r w:rsidRPr="00371357">
        <w:rPr>
          <w:b/>
          <w:bCs/>
          <w:color w:val="000000"/>
          <w:kern w:val="28"/>
          <w:sz w:val="28"/>
          <w:szCs w:val="28"/>
        </w:rPr>
        <w:t xml:space="preserve"> № </w:t>
      </w:r>
      <w:r w:rsidR="00291895" w:rsidRPr="00371357">
        <w:rPr>
          <w:b/>
          <w:bCs/>
          <w:color w:val="000000"/>
          <w:kern w:val="28"/>
          <w:sz w:val="28"/>
          <w:szCs w:val="28"/>
        </w:rPr>
        <w:t>528</w:t>
      </w:r>
      <w:r w:rsidRPr="00371357">
        <w:rPr>
          <w:b/>
          <w:bCs/>
          <w:color w:val="000000"/>
          <w:kern w:val="28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  <w:r w:rsidR="0025078F" w:rsidRPr="00371357">
        <w:rPr>
          <w:b/>
          <w:bCs/>
          <w:color w:val="000000"/>
          <w:kern w:val="28"/>
          <w:sz w:val="28"/>
          <w:szCs w:val="28"/>
        </w:rPr>
        <w:t>на 20</w:t>
      </w:r>
      <w:r w:rsidR="00291895" w:rsidRPr="00371357">
        <w:rPr>
          <w:b/>
          <w:bCs/>
          <w:color w:val="000000"/>
          <w:kern w:val="28"/>
          <w:sz w:val="28"/>
          <w:szCs w:val="28"/>
        </w:rPr>
        <w:t>22</w:t>
      </w:r>
      <w:r w:rsidR="0025078F" w:rsidRPr="00371357">
        <w:rPr>
          <w:b/>
          <w:bCs/>
          <w:color w:val="000000"/>
          <w:kern w:val="28"/>
          <w:sz w:val="28"/>
          <w:szCs w:val="28"/>
        </w:rPr>
        <w:t>-202</w:t>
      </w:r>
      <w:r w:rsidR="00291895" w:rsidRPr="00371357">
        <w:rPr>
          <w:b/>
          <w:bCs/>
          <w:color w:val="000000"/>
          <w:kern w:val="28"/>
          <w:sz w:val="28"/>
          <w:szCs w:val="28"/>
        </w:rPr>
        <w:t>4</w:t>
      </w:r>
      <w:r w:rsidR="0025078F" w:rsidRPr="00371357">
        <w:rPr>
          <w:b/>
          <w:bCs/>
          <w:color w:val="000000"/>
          <w:kern w:val="28"/>
          <w:sz w:val="28"/>
          <w:szCs w:val="28"/>
        </w:rPr>
        <w:t xml:space="preserve"> годы»</w:t>
      </w:r>
      <w:bookmarkEnd w:id="0"/>
    </w:p>
    <w:bookmarkEnd w:id="1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25078F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</w:t>
      </w:r>
      <w:r>
        <w:rPr>
          <w:color w:val="000000"/>
          <w:sz w:val="28"/>
          <w:szCs w:val="28"/>
        </w:rPr>
        <w:t xml:space="preserve">ого поселения </w:t>
      </w:r>
    </w:p>
    <w:p w:rsidR="00AC37D7" w:rsidRDefault="0025078F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25078F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</w:t>
      </w:r>
      <w:r>
        <w:rPr>
          <w:color w:val="000000"/>
          <w:sz w:val="28"/>
          <w:szCs w:val="28"/>
        </w:rPr>
        <w:t>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25078F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25078F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</w:t>
      </w:r>
      <w:r>
        <w:rPr>
          <w:sz w:val="28"/>
          <w:szCs w:val="28"/>
        </w:rPr>
        <w:t>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</w:t>
      </w:r>
      <w:r>
        <w:rPr>
          <w:sz w:val="28"/>
          <w:szCs w:val="28"/>
        </w:rPr>
        <w:t>Новотитаровского сельского поселения на 20</w:t>
      </w:r>
      <w:r w:rsidR="00067A19">
        <w:rPr>
          <w:sz w:val="28"/>
          <w:szCs w:val="28"/>
        </w:rPr>
        <w:t>2</w:t>
      </w:r>
      <w:r w:rsidR="00D71D76" w:rsidRPr="00D71D7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C37D7" w:rsidRDefault="0025078F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25078F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25078F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</w:t>
      </w:r>
      <w:r>
        <w:rPr>
          <w:color w:val="000000"/>
          <w:sz w:val="28"/>
          <w:szCs w:val="28"/>
        </w:rPr>
        <w:t>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ED1A20" w:rsidRDefault="0025078F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23211" w:rsidRDefault="0025078F" w:rsidP="00A23211">
      <w:pPr>
        <w:shd w:val="clear" w:color="auto" w:fill="FFFFFF"/>
        <w:ind w:left="2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ED1A20">
        <w:rPr>
          <w:color w:val="000000"/>
          <w:spacing w:val="-2"/>
          <w:sz w:val="28"/>
          <w:szCs w:val="28"/>
        </w:rPr>
        <w:t>С.К. Кошман</w:t>
      </w:r>
    </w:p>
    <w:p w:rsidR="00A23211" w:rsidRDefault="00A23211" w:rsidP="00A23211">
      <w:pPr>
        <w:shd w:val="clear" w:color="auto" w:fill="FFFFFF"/>
        <w:tabs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25078F" w:rsidP="00A23211">
      <w:pPr>
        <w:shd w:val="clear" w:color="auto" w:fill="FFFFFF"/>
        <w:tabs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</w:t>
      </w:r>
      <w:r w:rsidRPr="003F2BF8">
        <w:rPr>
          <w:kern w:val="0"/>
          <w:sz w:val="28"/>
          <w:szCs w:val="28"/>
          <w:lang w:eastAsia="ar-SA"/>
        </w:rPr>
        <w:t>РИЛОЖЕНИЕ</w:t>
      </w:r>
    </w:p>
    <w:p w:rsidR="009E4034" w:rsidRPr="003F2BF8" w:rsidRDefault="0025078F" w:rsidP="00A23211">
      <w:pPr>
        <w:tabs>
          <w:tab w:val="left" w:pos="567"/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</w:t>
      </w:r>
      <w:r w:rsidRPr="003F2BF8">
        <w:rPr>
          <w:kern w:val="0"/>
          <w:sz w:val="28"/>
          <w:szCs w:val="28"/>
          <w:lang w:eastAsia="ar-SA"/>
        </w:rPr>
        <w:t>постановлению администрации Новотитаровского сельского поселения Динского района</w:t>
      </w:r>
    </w:p>
    <w:p w:rsidR="009E4034" w:rsidRPr="003F2BF8" w:rsidRDefault="0025078F" w:rsidP="00A23211">
      <w:pPr>
        <w:tabs>
          <w:tab w:val="left" w:pos="567"/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607721">
        <w:rPr>
          <w:kern w:val="0"/>
          <w:sz w:val="28"/>
          <w:szCs w:val="28"/>
          <w:lang w:eastAsia="ar-SA"/>
        </w:rPr>
        <w:t>03.11.2023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607721">
        <w:rPr>
          <w:kern w:val="0"/>
          <w:sz w:val="28"/>
          <w:szCs w:val="28"/>
          <w:lang w:eastAsia="ar-SA"/>
        </w:rPr>
        <w:t>1295</w:t>
      </w:r>
    </w:p>
    <w:p w:rsidR="009E4034" w:rsidRPr="003F2BF8" w:rsidRDefault="009E4034" w:rsidP="00A23211">
      <w:pPr>
        <w:tabs>
          <w:tab w:val="left" w:pos="567"/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25078F" w:rsidP="00A23211">
      <w:pPr>
        <w:keepNext/>
        <w:tabs>
          <w:tab w:val="left" w:pos="567"/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25078F" w:rsidP="00A23211">
      <w:pPr>
        <w:tabs>
          <w:tab w:val="left" w:pos="567"/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муниципального образования Новотит</w:t>
      </w:r>
      <w:r w:rsidRPr="003F2BF8">
        <w:rPr>
          <w:kern w:val="0"/>
          <w:sz w:val="28"/>
          <w:szCs w:val="28"/>
          <w:lang w:eastAsia="ar-SA"/>
        </w:rPr>
        <w:t>аровское сельское поселение</w:t>
      </w:r>
    </w:p>
    <w:p w:rsidR="009E4034" w:rsidRPr="003F2BF8" w:rsidRDefault="0025078F" w:rsidP="00A23211">
      <w:pPr>
        <w:tabs>
          <w:tab w:val="left" w:pos="567"/>
          <w:tab w:val="left" w:pos="4820"/>
        </w:tabs>
        <w:ind w:left="4678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на 2022-2024 годы».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255"/>
        <w:gridCol w:w="1169"/>
        <w:gridCol w:w="992"/>
        <w:gridCol w:w="979"/>
      </w:tblGrid>
      <w:tr w:rsidR="00B00C83" w:rsidRPr="00A23211" w:rsidTr="00A23211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№</w:t>
            </w:r>
          </w:p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Цели реализации мероприятий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Источники финансирования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Финансирование, </w:t>
            </w:r>
          </w:p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тыс. руб.</w:t>
            </w:r>
          </w:p>
        </w:tc>
      </w:tr>
      <w:tr w:rsidR="00B00C83" w:rsidRPr="00A23211" w:rsidTr="00A23211">
        <w:trPr>
          <w:trHeight w:val="328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2022</w:t>
            </w:r>
          </w:p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2024 год</w:t>
            </w:r>
          </w:p>
        </w:tc>
      </w:tr>
      <w:tr w:rsidR="00B00C83" w:rsidRPr="00A23211" w:rsidTr="00A23211">
        <w:trPr>
          <w:trHeight w:val="358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Благоустройство</w:t>
            </w:r>
          </w:p>
          <w:p w:rsidR="009E4034" w:rsidRPr="00A23211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4</w:t>
            </w:r>
            <w:r w:rsidR="00071EA2"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6</w:t>
            </w:r>
            <w:r w:rsidR="00E76CC7"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7</w:t>
            </w:r>
            <w:r w:rsidR="00071EA2"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00</w:t>
            </w: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,0589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  <w:p w:rsidR="009E4034" w:rsidRPr="00A23211" w:rsidRDefault="0092461C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38992,1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23211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  <w:p w:rsidR="009E4034" w:rsidRPr="00A23211" w:rsidRDefault="0025078F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15000</w:t>
            </w:r>
          </w:p>
        </w:tc>
      </w:tr>
      <w:tr w:rsidR="00B00C83" w:rsidRPr="00A23211" w:rsidTr="00A23211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bookmarkStart w:id="3" w:name="_GoBack" w:colFirst="4" w:colLast="4"/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A23211" w:rsidRDefault="00A451DD" w:rsidP="00A2321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6</w:t>
            </w:r>
            <w:r w:rsidR="00907AF7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6</w:t>
            </w:r>
            <w:r w:rsidR="00ED1DA4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92461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6116,8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5000</w:t>
            </w:r>
          </w:p>
        </w:tc>
      </w:tr>
      <w:tr w:rsidR="00B00C83" w:rsidRPr="00A23211" w:rsidTr="00A23211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Обеспечение санитарного состояния 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E3282" w:rsidP="00A2321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2967,9829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4400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4000</w:t>
            </w:r>
          </w:p>
        </w:tc>
      </w:tr>
      <w:tr w:rsidR="00B00C83" w:rsidRPr="00A23211" w:rsidTr="00A23211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E3282" w:rsidP="00A2321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B00C83" w:rsidRPr="00A23211" w:rsidTr="00A23211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A23211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Восстановительное, компенсационное о</w:t>
            </w:r>
            <w:r w:rsidR="0025078F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зеленение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A2321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32628,676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24346,1</w:t>
            </w:r>
          </w:p>
          <w:p w:rsidR="00E14C85" w:rsidRPr="00A23211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4400</w:t>
            </w:r>
          </w:p>
        </w:tc>
      </w:tr>
      <w:bookmarkEnd w:id="3"/>
      <w:tr w:rsidR="00B00C83" w:rsidRPr="00A23211" w:rsidTr="00A23211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Комароистребительные работы (обработка от клещей и комаров, американской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 белой бабочки)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A23211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87,5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B7376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900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Приобретение материалов, 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изделий, инструмента для проведения субботников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</w:t>
            </w:r>
            <w:r w:rsidR="00ED1DA4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44018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260,7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Приобретение урн для му</w:t>
            </w: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67.5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100</w:t>
            </w:r>
          </w:p>
        </w:tc>
      </w:tr>
    </w:tbl>
    <w:p w:rsidR="00A23211" w:rsidRDefault="00A23211"/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255"/>
        <w:gridCol w:w="1169"/>
        <w:gridCol w:w="992"/>
        <w:gridCol w:w="979"/>
      </w:tblGrid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lastRenderedPageBreak/>
              <w:t>1.10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Приобретение бензопилы</w:t>
            </w:r>
            <w:r w:rsidR="00CB7376"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, мотокосы</w:t>
            </w:r>
            <w:r w:rsidR="003567F7"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, бензиновый генератор, опрыскиватель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3567F7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326,3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val="en-US"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val="en-US" w:eastAsia="ar-SA"/>
              </w:rPr>
              <w:t>33</w:t>
            </w: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Приобретение листа г/к 4х1500х6000</w:t>
            </w:r>
            <w:r w:rsidR="00707FCE"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, фанерных листов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7,</w:t>
            </w:r>
            <w:r w:rsidR="00CE3282"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44018C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Услуги экскаватора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8B2E1C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</w:t>
            </w:r>
            <w:r w:rsidR="00223366"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 xml:space="preserve">Ограждение кладбища </w:t>
            </w:r>
          </w:p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 xml:space="preserve">по ул. Заречная, 40 </w:t>
            </w:r>
          </w:p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407A4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</w:t>
            </w:r>
            <w:r w:rsidR="00A451DD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Плиты перекрытия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A451DD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A23211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RPr="00A23211" w:rsidRDefault="00F50D3E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A23211" w:rsidRDefault="0025078F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A23211" w:rsidRDefault="008E065B" w:rsidP="001A4228">
            <w:pPr>
              <w:widowControl/>
              <w:autoSpaceDE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A23211" w:rsidRDefault="0025078F" w:rsidP="001A4228">
            <w:pPr>
              <w:widowControl/>
              <w:autoSpaceDE/>
              <w:jc w:val="center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A23211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A23211" w:rsidRDefault="0025078F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kern w:val="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RPr="00A23211" w:rsidRDefault="001A4228" w:rsidP="001A4228">
            <w:pPr>
              <w:widowControl/>
              <w:autoSpaceDE/>
              <w:jc w:val="both"/>
              <w:rPr>
                <w:rFonts w:eastAsia="Calibri"/>
                <w:kern w:val="0"/>
                <w:sz w:val="18"/>
                <w:szCs w:val="18"/>
                <w:lang w:eastAsia="ar-SA"/>
              </w:rPr>
            </w:pPr>
          </w:p>
        </w:tc>
      </w:tr>
      <w:tr w:rsidR="00B00C83" w:rsidRPr="00A23211" w:rsidTr="00A23211">
        <w:trPr>
          <w:trHeight w:val="7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Энергосбережение, уличное освещение</w:t>
            </w:r>
          </w:p>
          <w:p w:rsidR="009E4034" w:rsidRPr="00A23211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1</w:t>
            </w:r>
            <w:r w:rsidR="00713F60"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4619,0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B927F1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1</w:t>
            </w:r>
            <w:r w:rsidR="00AB6884"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5526</w:t>
            </w:r>
            <w:r w:rsidR="00D057EA"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12000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10830</w:t>
            </w:r>
          </w:p>
          <w:p w:rsidR="00C8219B" w:rsidRPr="00A23211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</w:t>
            </w:r>
            <w:r w:rsidR="0092461C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0895,0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9600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Расшире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2698,9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92461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1028,4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900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10</w:t>
            </w:r>
            <w:r w:rsidR="00A451DD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90,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875,6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1500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</w:tbl>
    <w:p w:rsidR="00A23211" w:rsidRDefault="00A23211"/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255"/>
        <w:gridCol w:w="1169"/>
        <w:gridCol w:w="992"/>
        <w:gridCol w:w="979"/>
      </w:tblGrid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2.5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Строительство освещения в микрорайоне</w:t>
            </w:r>
            <w:r w:rsidRPr="00A23211"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  <w:t xml:space="preserve"> 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Се</w:t>
            </w:r>
            <w:r w:rsidR="00A737A3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верном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 xml:space="preserve"> 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ности проживания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D057EA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2426,5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Приобретение</w:t>
            </w:r>
            <w:r w:rsidR="00DE4B73"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комфортности проживания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301,0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502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  <w:p w:rsidR="009E4034" w:rsidRPr="00A23211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360</w:t>
            </w:r>
          </w:p>
        </w:tc>
      </w:tr>
      <w:tr w:rsidR="00B00C83" w:rsidRPr="00A23211" w:rsidTr="00A23211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Содержа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ние мемориала «Вечный огонь»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Обеспечение работы мемориала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360</w:t>
            </w:r>
          </w:p>
        </w:tc>
      </w:tr>
      <w:tr w:rsidR="00B00C83" w:rsidRPr="00A23211" w:rsidTr="00A23211">
        <w:trPr>
          <w:trHeight w:val="706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</w:t>
            </w:r>
            <w:r w:rsidRPr="00A23211"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F50D3E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852,3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b/>
                <w:bCs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</w:t>
            </w: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852,3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B00C83" w:rsidRPr="00A23211" w:rsidTr="00A23211">
        <w:trPr>
          <w:trHeight w:val="706"/>
        </w:trPr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23211" w:rsidRDefault="0025078F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бюджет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61770,7589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E04FA3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55370,9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23211" w:rsidRDefault="0025078F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eastAsia="ar-SA"/>
              </w:rPr>
            </w:pPr>
            <w:r w:rsidRPr="00A23211">
              <w:rPr>
                <w:rFonts w:eastAsia="Calibri"/>
                <w:b/>
                <w:color w:val="000000"/>
                <w:kern w:val="0"/>
                <w:sz w:val="18"/>
                <w:szCs w:val="18"/>
                <w:lang w:eastAsia="ar-SA"/>
              </w:rPr>
              <w:t>27360</w:t>
            </w:r>
          </w:p>
        </w:tc>
      </w:tr>
    </w:tbl>
    <w:p w:rsidR="009E4034" w:rsidRPr="00A23211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32"/>
          <w:lang w:eastAsia="ar-SA"/>
        </w:rPr>
      </w:pPr>
    </w:p>
    <w:p w:rsidR="002B6881" w:rsidRPr="00A23211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32"/>
          <w:lang w:eastAsia="ar-SA"/>
        </w:rPr>
      </w:pPr>
    </w:p>
    <w:p w:rsidR="00BB6113" w:rsidRPr="00A23211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32"/>
          <w:lang w:eastAsia="ar-SA"/>
        </w:rPr>
      </w:pPr>
    </w:p>
    <w:p w:rsidR="002B6881" w:rsidRPr="00A23211" w:rsidRDefault="003567F7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A23211">
        <w:rPr>
          <w:rFonts w:eastAsia="Calibri"/>
          <w:color w:val="000000"/>
          <w:kern w:val="0"/>
          <w:sz w:val="28"/>
          <w:szCs w:val="28"/>
          <w:lang w:eastAsia="ar-SA"/>
        </w:rPr>
        <w:t>Н</w:t>
      </w:r>
      <w:r w:rsidR="0025078F" w:rsidRPr="00A23211">
        <w:rPr>
          <w:rFonts w:eastAsia="Calibri"/>
          <w:color w:val="000000"/>
          <w:kern w:val="0"/>
          <w:sz w:val="28"/>
          <w:szCs w:val="28"/>
          <w:lang w:eastAsia="en-US"/>
        </w:rPr>
        <w:t>ачальник отдел</w:t>
      </w:r>
      <w:r w:rsidR="0025078F" w:rsidRPr="00A2321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ЖКХ, транспорта, </w:t>
      </w:r>
    </w:p>
    <w:p w:rsidR="002B6881" w:rsidRPr="00A23211" w:rsidRDefault="0025078F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A2321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</w:t>
      </w:r>
      <w:r w:rsidR="00A2321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F2BF8" w:rsidRPr="00A2321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</w:t>
      </w:r>
      <w:r w:rsidRPr="00A2321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="003567F7" w:rsidRPr="00A23211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sectPr w:rsidR="002B6881" w:rsidRPr="00A23211" w:rsidSect="00A23211">
      <w:headerReference w:type="default" r:id="rId9"/>
      <w:pgSz w:w="11906" w:h="16838"/>
      <w:pgMar w:top="709" w:right="680" w:bottom="284" w:left="1701" w:header="709" w:footer="312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8F" w:rsidRDefault="0025078F">
      <w:r>
        <w:separator/>
      </w:r>
    </w:p>
  </w:endnote>
  <w:endnote w:type="continuationSeparator" w:id="0">
    <w:p w:rsidR="0025078F" w:rsidRDefault="002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8F" w:rsidRDefault="0025078F">
      <w:r>
        <w:separator/>
      </w:r>
    </w:p>
  </w:footnote>
  <w:footnote w:type="continuationSeparator" w:id="0">
    <w:p w:rsidR="0025078F" w:rsidRDefault="0025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07AF7" w:rsidP="001A42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2321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67A19"/>
    <w:rsid w:val="00071E66"/>
    <w:rsid w:val="00071EA2"/>
    <w:rsid w:val="00092B9E"/>
    <w:rsid w:val="000C4EDA"/>
    <w:rsid w:val="00105A83"/>
    <w:rsid w:val="00122931"/>
    <w:rsid w:val="0013689F"/>
    <w:rsid w:val="001460AA"/>
    <w:rsid w:val="001949A0"/>
    <w:rsid w:val="001A4228"/>
    <w:rsid w:val="001F5980"/>
    <w:rsid w:val="00223366"/>
    <w:rsid w:val="00224D28"/>
    <w:rsid w:val="0025078F"/>
    <w:rsid w:val="002717B3"/>
    <w:rsid w:val="00291895"/>
    <w:rsid w:val="002B4AD2"/>
    <w:rsid w:val="002B6881"/>
    <w:rsid w:val="002E232F"/>
    <w:rsid w:val="002F597E"/>
    <w:rsid w:val="003567F7"/>
    <w:rsid w:val="00371357"/>
    <w:rsid w:val="00375BC0"/>
    <w:rsid w:val="003848D7"/>
    <w:rsid w:val="0039393C"/>
    <w:rsid w:val="003C75FF"/>
    <w:rsid w:val="003F2BF8"/>
    <w:rsid w:val="00407A41"/>
    <w:rsid w:val="00411B59"/>
    <w:rsid w:val="0044018C"/>
    <w:rsid w:val="00464D2E"/>
    <w:rsid w:val="00483D9C"/>
    <w:rsid w:val="004B2104"/>
    <w:rsid w:val="00534272"/>
    <w:rsid w:val="005400A3"/>
    <w:rsid w:val="00547781"/>
    <w:rsid w:val="00581B5F"/>
    <w:rsid w:val="005E30B5"/>
    <w:rsid w:val="005F7F3F"/>
    <w:rsid w:val="00607721"/>
    <w:rsid w:val="00667E87"/>
    <w:rsid w:val="00676DEA"/>
    <w:rsid w:val="006805B0"/>
    <w:rsid w:val="00693A87"/>
    <w:rsid w:val="006B5C57"/>
    <w:rsid w:val="00707FCE"/>
    <w:rsid w:val="00713F32"/>
    <w:rsid w:val="00713F60"/>
    <w:rsid w:val="007D35F3"/>
    <w:rsid w:val="00843F6C"/>
    <w:rsid w:val="00853A26"/>
    <w:rsid w:val="008579DF"/>
    <w:rsid w:val="008B2E1C"/>
    <w:rsid w:val="008E065B"/>
    <w:rsid w:val="008E7003"/>
    <w:rsid w:val="00907AF7"/>
    <w:rsid w:val="0092461C"/>
    <w:rsid w:val="00955BFF"/>
    <w:rsid w:val="009A2991"/>
    <w:rsid w:val="009E4034"/>
    <w:rsid w:val="009F7A61"/>
    <w:rsid w:val="00A23211"/>
    <w:rsid w:val="00A26AE8"/>
    <w:rsid w:val="00A369B3"/>
    <w:rsid w:val="00A451DD"/>
    <w:rsid w:val="00A64762"/>
    <w:rsid w:val="00A737A3"/>
    <w:rsid w:val="00AB6884"/>
    <w:rsid w:val="00AC37D7"/>
    <w:rsid w:val="00AC5EF1"/>
    <w:rsid w:val="00AF71C1"/>
    <w:rsid w:val="00B00C83"/>
    <w:rsid w:val="00B07783"/>
    <w:rsid w:val="00B26310"/>
    <w:rsid w:val="00B537F2"/>
    <w:rsid w:val="00B904A3"/>
    <w:rsid w:val="00B927F1"/>
    <w:rsid w:val="00BB6113"/>
    <w:rsid w:val="00C14B65"/>
    <w:rsid w:val="00C40597"/>
    <w:rsid w:val="00C8219B"/>
    <w:rsid w:val="00C87419"/>
    <w:rsid w:val="00CB7376"/>
    <w:rsid w:val="00CD1390"/>
    <w:rsid w:val="00CE3282"/>
    <w:rsid w:val="00D057EA"/>
    <w:rsid w:val="00D36324"/>
    <w:rsid w:val="00D44BE3"/>
    <w:rsid w:val="00D605EB"/>
    <w:rsid w:val="00D71D76"/>
    <w:rsid w:val="00D8058A"/>
    <w:rsid w:val="00D82628"/>
    <w:rsid w:val="00DE4B73"/>
    <w:rsid w:val="00E005F8"/>
    <w:rsid w:val="00E02D0C"/>
    <w:rsid w:val="00E04FA3"/>
    <w:rsid w:val="00E14C85"/>
    <w:rsid w:val="00E60674"/>
    <w:rsid w:val="00E6501D"/>
    <w:rsid w:val="00E76CC7"/>
    <w:rsid w:val="00E84986"/>
    <w:rsid w:val="00E9228C"/>
    <w:rsid w:val="00E96484"/>
    <w:rsid w:val="00ED1A20"/>
    <w:rsid w:val="00ED1DA4"/>
    <w:rsid w:val="00ED1E75"/>
    <w:rsid w:val="00EE491B"/>
    <w:rsid w:val="00F140E8"/>
    <w:rsid w:val="00F151C6"/>
    <w:rsid w:val="00F2224A"/>
    <w:rsid w:val="00F50D3E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47</cp:revision>
  <cp:lastPrinted>2023-11-02T11:08:00Z</cp:lastPrinted>
  <dcterms:created xsi:type="dcterms:W3CDTF">2018-06-27T08:15:00Z</dcterms:created>
  <dcterms:modified xsi:type="dcterms:W3CDTF">2023-11-14T12:20:00Z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