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B4109E" w:rsidRDefault="003662C3" w:rsidP="004431A8">
      <w:pPr>
        <w:jc w:val="center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 </w:t>
      </w:r>
      <w:r w:rsidR="00E04848" w:rsidRPr="00B4109E">
        <w:rPr>
          <w:rFonts w:ascii="Times New Roman" w:hAnsi="Times New Roman"/>
        </w:rPr>
        <w:t>«</w:t>
      </w:r>
      <w:r w:rsidR="00F1578E" w:rsidRPr="00B4109E">
        <w:rPr>
          <w:rFonts w:ascii="Times New Roman" w:hAnsi="Times New Roman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50860" w:rsidRPr="00B4109E">
        <w:rPr>
          <w:rFonts w:ascii="Times New Roman" w:hAnsi="Times New Roman"/>
        </w:rPr>
        <w:t>, 2016 год</w:t>
      </w:r>
    </w:p>
    <w:p w:rsidR="00650860" w:rsidRDefault="003662C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2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702"/>
        <w:gridCol w:w="1134"/>
        <w:gridCol w:w="2694"/>
        <w:gridCol w:w="4396"/>
        <w:gridCol w:w="3120"/>
      </w:tblGrid>
      <w:tr w:rsidR="0056769D" w:rsidTr="0056769D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6769D" w:rsidRDefault="0056769D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56769D" w:rsidRDefault="0056769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56769D" w:rsidRDefault="0056769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6769D" w:rsidTr="0056769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56769D" w:rsidTr="0056769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56769D" w:rsidTr="0056769D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органов территориального общественного самоуправления; решение социально-экономических проблем поселения при активном участии органов ТОС и жителей; оказание реальных социально-бытовых услуг, вовлечение жителей поселения в управление сельским поселением; развитие механизмов сотрудничества органов ТОС и предприятий в решении проблем по месту жительства.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69D" w:rsidTr="0056769D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9D" w:rsidRDefault="0056769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9D" w:rsidRDefault="0056769D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D" w:rsidRDefault="0056769D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6769D" w:rsidRPr="00B4109E" w:rsidRDefault="0056769D" w:rsidP="004431A8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4431A8" w:rsidRPr="00B4109E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4109E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B4109E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4109E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4109E" w:rsidRDefault="00B4109E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4109E" w:rsidRDefault="00533C44" w:rsidP="00533C4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3662C3" w:rsidRDefault="003662C3" w:rsidP="003662C3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 xml:space="preserve"> </w:t>
      </w:r>
      <w:r w:rsidR="002F2C75"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F2C75" w:rsidRPr="00B4109E">
        <w:rPr>
          <w:rFonts w:ascii="Times New Roman" w:hAnsi="Times New Roman" w:cs="Times New Roman"/>
          <w:b/>
        </w:rPr>
        <w:t>», 2016год</w:t>
      </w:r>
    </w:p>
    <w:p w:rsidR="003662C3" w:rsidRPr="00B4109E" w:rsidRDefault="003662C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E27CBF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 xml:space="preserve">6 </w:t>
      </w:r>
      <w:r w:rsidRPr="00B4109E">
        <w:rPr>
          <w:rFonts w:ascii="Times New Roman" w:hAnsi="Times New Roman" w:cs="Times New Roman"/>
        </w:rPr>
        <w:t xml:space="preserve">от </w:t>
      </w:r>
      <w:r w:rsidR="00951A9A" w:rsidRPr="00B4109E">
        <w:rPr>
          <w:rFonts w:ascii="Times New Roman" w:hAnsi="Times New Roman" w:cs="Times New Roman"/>
        </w:rPr>
        <w:t>27</w:t>
      </w:r>
      <w:r w:rsidRPr="00B4109E">
        <w:rPr>
          <w:rFonts w:ascii="Times New Roman" w:hAnsi="Times New Roman" w:cs="Times New Roman"/>
        </w:rPr>
        <w:t>.1</w:t>
      </w:r>
      <w:r w:rsidR="00951A9A" w:rsidRPr="00B4109E">
        <w:rPr>
          <w:rFonts w:ascii="Times New Roman" w:hAnsi="Times New Roman" w:cs="Times New Roman"/>
        </w:rPr>
        <w:t>0</w:t>
      </w:r>
      <w:r w:rsidRPr="00B4109E">
        <w:rPr>
          <w:rFonts w:ascii="Times New Roman" w:hAnsi="Times New Roman" w:cs="Times New Roman"/>
        </w:rPr>
        <w:t>.2015г.</w:t>
      </w:r>
      <w:r w:rsidR="004431A8" w:rsidRPr="00B4109E">
        <w:rPr>
          <w:rFonts w:ascii="Times New Roman" w:hAnsi="Times New Roman" w:cs="Times New Roman"/>
        </w:rPr>
        <w:t xml:space="preserve"> 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>
      <w:pPr>
        <w:ind w:firstLine="0"/>
        <w:jc w:val="center"/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404"/>
        <w:gridCol w:w="447"/>
        <w:gridCol w:w="850"/>
        <w:gridCol w:w="709"/>
        <w:gridCol w:w="567"/>
        <w:gridCol w:w="425"/>
        <w:gridCol w:w="993"/>
        <w:gridCol w:w="708"/>
        <w:gridCol w:w="567"/>
        <w:gridCol w:w="709"/>
        <w:gridCol w:w="567"/>
        <w:gridCol w:w="709"/>
        <w:gridCol w:w="567"/>
        <w:gridCol w:w="709"/>
        <w:gridCol w:w="567"/>
        <w:gridCol w:w="1842"/>
      </w:tblGrid>
      <w:tr w:rsidR="004431A8" w:rsidRPr="00B4109E" w:rsidTr="00F1578E">
        <w:tc>
          <w:tcPr>
            <w:tcW w:w="1985" w:type="dxa"/>
            <w:vMerge w:val="restart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985" w:type="dxa"/>
            <w:gridSpan w:val="3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4109E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4109E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B4109E" w:rsidTr="00B4109E">
        <w:trPr>
          <w:cantSplit/>
          <w:trHeight w:val="2112"/>
        </w:trPr>
        <w:tc>
          <w:tcPr>
            <w:tcW w:w="1985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B4109E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B4109E" w:rsidTr="00B4109E">
        <w:tc>
          <w:tcPr>
            <w:tcW w:w="198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18</w:t>
            </w:r>
          </w:p>
        </w:tc>
      </w:tr>
      <w:tr w:rsidR="00F1578E" w:rsidRPr="00B4109E" w:rsidTr="00B4109E">
        <w:tc>
          <w:tcPr>
            <w:tcW w:w="1985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2013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78E" w:rsidRPr="00B4109E" w:rsidRDefault="00F1578E" w:rsidP="00B4109E">
            <w:pPr>
              <w:ind w:firstLine="0"/>
            </w:pPr>
            <w:r w:rsidRPr="00B4109E">
              <w:t>192,0</w:t>
            </w:r>
          </w:p>
        </w:tc>
        <w:tc>
          <w:tcPr>
            <w:tcW w:w="709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78E" w:rsidRPr="00B4109E" w:rsidRDefault="00F1578E" w:rsidP="00F1578E">
            <w:pPr>
              <w:ind w:right="-114" w:firstLine="0"/>
            </w:pPr>
            <w:r w:rsidRPr="00B4109E">
              <w:t>192,0</w:t>
            </w:r>
          </w:p>
        </w:tc>
        <w:tc>
          <w:tcPr>
            <w:tcW w:w="708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578E" w:rsidRPr="00B4109E" w:rsidRDefault="00B4109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578E" w:rsidRPr="00B4109E" w:rsidRDefault="00B4109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B4109E" w:rsidRPr="00B4109E" w:rsidTr="00B4109E">
        <w:tc>
          <w:tcPr>
            <w:tcW w:w="198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B4109E" w:rsidRDefault="00B4109E" w:rsidP="00B4109E">
            <w:pPr>
              <w:ind w:firstLine="0"/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109E" w:rsidRPr="00B4109E" w:rsidRDefault="00B4109E" w:rsidP="00B4109E">
            <w:pPr>
              <w:ind w:firstLine="0"/>
            </w:pPr>
          </w:p>
        </w:tc>
        <w:tc>
          <w:tcPr>
            <w:tcW w:w="708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109E" w:rsidRPr="00B4109E" w:rsidTr="00B4109E">
        <w:tc>
          <w:tcPr>
            <w:tcW w:w="1985" w:type="dxa"/>
          </w:tcPr>
          <w:p w:rsidR="00B4109E" w:rsidRPr="00B4109E" w:rsidRDefault="00B4109E" w:rsidP="00B41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B4109E" w:rsidRDefault="00B4109E" w:rsidP="00B4109E">
            <w:pPr>
              <w:ind w:firstLine="0"/>
            </w:pPr>
            <w:r w:rsidRPr="00B4109E">
              <w:t>192,0</w:t>
            </w: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109E" w:rsidRPr="00B4109E" w:rsidRDefault="00B4109E" w:rsidP="00B4109E">
            <w:pPr>
              <w:ind w:firstLine="0"/>
            </w:pPr>
            <w:r w:rsidRPr="00B4109E">
              <w:t>192,0</w:t>
            </w:r>
          </w:p>
        </w:tc>
        <w:tc>
          <w:tcPr>
            <w:tcW w:w="708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  <w:r w:rsidRPr="00B4109E">
              <w:t>67,1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  <w:r w:rsidRPr="00B4109E">
              <w:t>67,1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</w:pPr>
            <w:r w:rsidRPr="00B4109E">
              <w:t>не выполнено</w:t>
            </w:r>
          </w:p>
        </w:tc>
      </w:tr>
      <w:tr w:rsidR="00B4109E" w:rsidRPr="00B4109E" w:rsidTr="00B4109E">
        <w:tc>
          <w:tcPr>
            <w:tcW w:w="1985" w:type="dxa"/>
          </w:tcPr>
          <w:p w:rsidR="00B4109E" w:rsidRPr="00B4109E" w:rsidRDefault="00B4109E" w:rsidP="00B4109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B4109E" w:rsidRDefault="00B4109E" w:rsidP="00B4109E">
            <w:pPr>
              <w:ind w:firstLine="0"/>
            </w:pPr>
            <w:r w:rsidRPr="00B4109E">
              <w:t>192,0</w:t>
            </w: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109E" w:rsidRPr="00B4109E" w:rsidRDefault="00B4109E" w:rsidP="00B4109E">
            <w:pPr>
              <w:ind w:firstLine="0"/>
            </w:pPr>
            <w:r w:rsidRPr="00B4109E">
              <w:t>192,0</w:t>
            </w:r>
          </w:p>
        </w:tc>
        <w:tc>
          <w:tcPr>
            <w:tcW w:w="708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  <w:r w:rsidRPr="00B4109E">
              <w:t>67,1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09E" w:rsidRPr="00B4109E" w:rsidRDefault="00B4109E" w:rsidP="00B4109E">
            <w:pPr>
              <w:ind w:firstLine="0"/>
            </w:pPr>
            <w:r w:rsidRPr="00B4109E">
              <w:t>67,1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</w:pPr>
            <w:r w:rsidRPr="00B4109E">
              <w:t>не выполнено</w:t>
            </w:r>
          </w:p>
        </w:tc>
      </w:tr>
    </w:tbl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left="-284" w:firstLine="284"/>
        <w:rPr>
          <w:rFonts w:ascii="Times New Roman" w:hAnsi="Times New Roman"/>
        </w:rPr>
      </w:pPr>
      <w:r w:rsidRPr="00B4109E">
        <w:rPr>
          <w:rFonts w:ascii="Times New Roman" w:hAnsi="Times New Roman" w:cs="Times New Roman"/>
        </w:rPr>
        <w:t xml:space="preserve">* - </w:t>
      </w:r>
      <w:r w:rsidRPr="00B4109E">
        <w:rPr>
          <w:rFonts w:ascii="Times New Roman" w:hAnsi="Times New Roman"/>
        </w:rPr>
        <w:t xml:space="preserve"> </w:t>
      </w:r>
      <w:r w:rsidRPr="00B4109E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4109E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4109E" w:rsidRDefault="004431A8" w:rsidP="004431A8">
      <w:pPr>
        <w:ind w:left="-284" w:firstLine="710"/>
        <w:rPr>
          <w:rFonts w:ascii="Times New Roman" w:hAnsi="Times New Roman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4109E" w:rsidRDefault="00533C44" w:rsidP="00533C4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B4109E" w:rsidTr="008C388E">
        <w:tc>
          <w:tcPr>
            <w:tcW w:w="10173" w:type="dxa"/>
          </w:tcPr>
          <w:p w:rsidR="008C388E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Pr="00B4109E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ОТЧЕТ</w:t>
      </w:r>
    </w:p>
    <w:p w:rsidR="00B50A14" w:rsidRPr="00B4109E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3662C3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Pr="00B4109E">
        <w:rPr>
          <w:rFonts w:ascii="Times New Roman" w:hAnsi="Times New Roman" w:cs="Times New Roman"/>
          <w:b/>
        </w:rPr>
        <w:t>», 2016год</w:t>
      </w:r>
    </w:p>
    <w:p w:rsidR="004431A8" w:rsidRPr="00B4109E" w:rsidRDefault="003662C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451DF2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>6</w:t>
      </w:r>
      <w:r w:rsidR="00951A9A" w:rsidRPr="00B4109E">
        <w:rPr>
          <w:rFonts w:ascii="Times New Roman" w:hAnsi="Times New Roman" w:cs="Times New Roman"/>
        </w:rPr>
        <w:t xml:space="preserve"> от 27.10.2015г.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4109E" w:rsidTr="00973B87">
        <w:trPr>
          <w:trHeight w:val="804"/>
        </w:trPr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Единица</w:t>
            </w:r>
          </w:p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1578E" w:rsidRPr="00B4109E">
              <w:rPr>
                <w:rFonts w:ascii="Times New Roman" w:hAnsi="Times New Roman" w:cs="Times New Roman"/>
                <w:i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Pr="00B4109E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Цель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Задача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4109E" w:rsidRDefault="00D3054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2552" w:type="dxa"/>
          </w:tcPr>
          <w:p w:rsidR="004431A8" w:rsidRPr="00B4109E" w:rsidRDefault="00B4109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2551" w:type="dxa"/>
          </w:tcPr>
          <w:p w:rsidR="004431A8" w:rsidRPr="00B4109E" w:rsidRDefault="00B4109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4109E" w:rsidRDefault="008C388E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5,0</w:t>
      </w:r>
      <w:r w:rsidR="004431A8"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принятых обязательств.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B50A14" w:rsidRPr="00B4109E" w:rsidRDefault="00B50A14" w:rsidP="004431A8">
      <w:pPr>
        <w:ind w:firstLine="0"/>
        <w:rPr>
          <w:rFonts w:ascii="Times New Roman" w:hAnsi="Times New Roman" w:cs="Times New Roman"/>
        </w:rPr>
      </w:pPr>
    </w:p>
    <w:p w:rsidR="008C388E" w:rsidRPr="00B4109E" w:rsidRDefault="008C388E" w:rsidP="008C388E">
      <w:pPr>
        <w:ind w:firstLine="709"/>
        <w:rPr>
          <w:rFonts w:ascii="Times New Roman" w:hAnsi="Times New Roman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33C44" w:rsidRDefault="00533C44" w:rsidP="00533C4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4109E" w:rsidRDefault="00533C44" w:rsidP="00533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B4109E" w:rsidRDefault="005F0A8D"/>
    <w:sectPr w:rsidR="005F0A8D" w:rsidRPr="00B4109E" w:rsidSect="00B50A14">
      <w:pgSz w:w="16838" w:h="11906" w:orient="landscape"/>
      <w:pgMar w:top="426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94F7A"/>
    <w:rsid w:val="002F2C75"/>
    <w:rsid w:val="003662C3"/>
    <w:rsid w:val="003B7AD0"/>
    <w:rsid w:val="00430511"/>
    <w:rsid w:val="004431A8"/>
    <w:rsid w:val="00451DF2"/>
    <w:rsid w:val="00533C44"/>
    <w:rsid w:val="0056769D"/>
    <w:rsid w:val="005E4152"/>
    <w:rsid w:val="005F0A8D"/>
    <w:rsid w:val="00650860"/>
    <w:rsid w:val="007C5ED5"/>
    <w:rsid w:val="00870C32"/>
    <w:rsid w:val="008A32F3"/>
    <w:rsid w:val="008C388E"/>
    <w:rsid w:val="00951A9A"/>
    <w:rsid w:val="009657AE"/>
    <w:rsid w:val="009B6514"/>
    <w:rsid w:val="00A361D7"/>
    <w:rsid w:val="00A42CC3"/>
    <w:rsid w:val="00B4109E"/>
    <w:rsid w:val="00B50A14"/>
    <w:rsid w:val="00C315EF"/>
    <w:rsid w:val="00C35DB0"/>
    <w:rsid w:val="00D3054E"/>
    <w:rsid w:val="00D60657"/>
    <w:rsid w:val="00E04848"/>
    <w:rsid w:val="00E27CBF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2016-11-30T12:49:00Z</cp:lastPrinted>
  <dcterms:created xsi:type="dcterms:W3CDTF">2016-06-24T07:47:00Z</dcterms:created>
  <dcterms:modified xsi:type="dcterms:W3CDTF">2016-11-30T12:49:00Z</dcterms:modified>
</cp:coreProperties>
</file>