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AF" w:rsidRDefault="00C53FAF" w:rsidP="005E2F91">
      <w:pPr>
        <w:pStyle w:val="10"/>
      </w:pPr>
      <w:r>
        <w:t xml:space="preserve">Приложение </w:t>
      </w:r>
    </w:p>
    <w:p w:rsidR="00D221A8" w:rsidRDefault="00D221A8" w:rsidP="00C53FAF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221A8" w:rsidRDefault="00D221A8" w:rsidP="00D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041C49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221A8" w:rsidRDefault="00D221A8" w:rsidP="00D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Новотитаровского сельского </w:t>
      </w:r>
    </w:p>
    <w:p w:rsidR="00D221A8" w:rsidRDefault="00D221A8" w:rsidP="00D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 Динского района</w:t>
      </w:r>
    </w:p>
    <w:p w:rsidR="00D221A8" w:rsidRDefault="00F76138" w:rsidP="00D2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02.11.2015</w:t>
      </w:r>
      <w:bookmarkStart w:id="0" w:name="_GoBack"/>
      <w:bookmarkEnd w:id="0"/>
      <w:r w:rsidR="00D221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1016</w:t>
      </w:r>
    </w:p>
    <w:p w:rsidR="00D221A8" w:rsidRDefault="00D221A8" w:rsidP="00C53F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19" w:rsidRDefault="00813D19" w:rsidP="00C53F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19" w:rsidRPr="00D221A8" w:rsidRDefault="00813D19" w:rsidP="00C53FA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91" w:rsidRDefault="005E2F91" w:rsidP="005E2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5C5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91" w:rsidRDefault="005E2F91" w:rsidP="005E2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в Новотитаровском сельском поселении на </w:t>
      </w:r>
      <w:r w:rsidR="00F8156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C53FAF" w:rsidRDefault="00C53FAF" w:rsidP="005E2F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3FAF" w:rsidRDefault="00C53FAF" w:rsidP="00C53FA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53FAF" w:rsidRDefault="00C53FAF" w:rsidP="00C5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AF" w:rsidRDefault="00C53FAF" w:rsidP="005E2F91">
      <w:pPr>
        <w:pStyle w:val="a3"/>
      </w:pPr>
      <w:r>
        <w:t>муниципальной программы «</w:t>
      </w:r>
      <w:r w:rsidR="00A476E6">
        <w:t>Развитие культуры в Новотитаровском сельском поселении</w:t>
      </w:r>
      <w:r>
        <w:t xml:space="preserve"> на </w:t>
      </w:r>
      <w:r w:rsidR="00F81564">
        <w:t>2016</w:t>
      </w:r>
      <w:r>
        <w:t xml:space="preserve"> год</w:t>
      </w:r>
      <w:r w:rsidR="00A476E6">
        <w:t>»</w:t>
      </w:r>
    </w:p>
    <w:p w:rsidR="00C53FAF" w:rsidRDefault="00C53FAF" w:rsidP="00C5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6488"/>
      </w:tblGrid>
      <w:tr w:rsidR="00C53FAF" w:rsidTr="00813D19">
        <w:tc>
          <w:tcPr>
            <w:tcW w:w="3262" w:type="dxa"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C53FAF" w:rsidRDefault="00A476E6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5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488" w:type="dxa"/>
            <w:hideMark/>
          </w:tcPr>
          <w:p w:rsidR="00C53FAF" w:rsidRDefault="00A476E6" w:rsidP="0081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</w:t>
            </w:r>
            <w:r w:rsidR="00C5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культуры в Новотитаровском сельском поселении на </w:t>
            </w:r>
            <w:r w:rsidR="00F8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C5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- программа)</w:t>
            </w:r>
          </w:p>
          <w:p w:rsidR="00813D19" w:rsidRDefault="00813D19" w:rsidP="0081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FAF" w:rsidTr="00813D19">
        <w:trPr>
          <w:trHeight w:val="705"/>
        </w:trPr>
        <w:tc>
          <w:tcPr>
            <w:tcW w:w="3262" w:type="dxa"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Новотитаровского сельского поселения Динского района</w:t>
            </w: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FAF" w:rsidTr="00813D19">
        <w:trPr>
          <w:trHeight w:val="592"/>
        </w:trPr>
        <w:tc>
          <w:tcPr>
            <w:tcW w:w="3262" w:type="dxa"/>
            <w:vMerge w:val="restart"/>
            <w:hideMark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8" w:type="dxa"/>
            <w:hideMark/>
          </w:tcPr>
          <w:p w:rsidR="00C53FAF" w:rsidRDefault="00813D19" w:rsidP="00813D19">
            <w:pPr>
              <w:tabs>
                <w:tab w:val="left" w:pos="1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 «Библиотечное объединение» Новотитаровского сельского поселения</w:t>
            </w:r>
          </w:p>
        </w:tc>
      </w:tr>
      <w:tr w:rsidR="00C53FAF" w:rsidTr="00813D19">
        <w:tc>
          <w:tcPr>
            <w:tcW w:w="3262" w:type="dxa"/>
            <w:vMerge/>
            <w:vAlign w:val="center"/>
            <w:hideMark/>
          </w:tcPr>
          <w:p w:rsidR="00C53FAF" w:rsidRDefault="00C5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shd w:val="clear" w:color="auto" w:fill="FFFFFF"/>
            <w:hideMark/>
          </w:tcPr>
          <w:p w:rsidR="00C53FAF" w:rsidRDefault="00813D19" w:rsidP="008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 «Культурно - досуговое объединение» Новотитаровского сельского поселения</w:t>
            </w:r>
          </w:p>
        </w:tc>
      </w:tr>
      <w:tr w:rsidR="00813D19" w:rsidTr="00813D19">
        <w:tc>
          <w:tcPr>
            <w:tcW w:w="3262" w:type="dxa"/>
            <w:vMerge w:val="restart"/>
            <w:shd w:val="clear" w:color="auto" w:fill="FFFFFF"/>
            <w:hideMark/>
          </w:tcPr>
          <w:p w:rsidR="00813D19" w:rsidRDefault="00813D19" w:rsidP="00A476E6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488" w:type="dxa"/>
            <w:shd w:val="clear" w:color="auto" w:fill="FFFFFF"/>
            <w:hideMark/>
          </w:tcPr>
          <w:p w:rsidR="00813D19" w:rsidRDefault="00813D19" w:rsidP="007E194D">
            <w:pPr>
              <w:tabs>
                <w:tab w:val="left" w:pos="1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-муниципальное бюджетное учреждение культуры «Библиотечное объединение» Новотитаровского сельского поселения</w:t>
            </w:r>
          </w:p>
        </w:tc>
      </w:tr>
      <w:tr w:rsidR="00813D19" w:rsidTr="00813D19">
        <w:tc>
          <w:tcPr>
            <w:tcW w:w="3262" w:type="dxa"/>
            <w:vMerge/>
            <w:shd w:val="clear" w:color="auto" w:fill="FFFFFF"/>
          </w:tcPr>
          <w:p w:rsidR="00813D19" w:rsidRDefault="00813D19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shd w:val="clear" w:color="auto" w:fill="FFFFFF"/>
            <w:hideMark/>
          </w:tcPr>
          <w:p w:rsidR="00813D19" w:rsidRDefault="00813D19" w:rsidP="007E1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 «Культурно - досуговое объединение» Новотитаровского сельского поселения</w:t>
            </w:r>
          </w:p>
        </w:tc>
      </w:tr>
      <w:tr w:rsidR="00C53FAF" w:rsidTr="00813D19">
        <w:trPr>
          <w:trHeight w:val="1606"/>
        </w:trPr>
        <w:tc>
          <w:tcPr>
            <w:tcW w:w="3262" w:type="dxa"/>
            <w:shd w:val="clear" w:color="auto" w:fill="FFFFFF"/>
            <w:hideMark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8" w:type="dxa"/>
            <w:shd w:val="clear" w:color="auto" w:fill="FFFFFF"/>
          </w:tcPr>
          <w:p w:rsidR="00C53FAF" w:rsidRDefault="00C53FAF" w:rsidP="004C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4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Сохранение и развитие </w:t>
            </w:r>
            <w:r w:rsidR="004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накопленного культурного и духовного потенциала Новотитаровского сельского поселения,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и муниципальная поддержка </w:t>
            </w:r>
            <w:r w:rsidR="004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учреждений культуры и работников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гармонизация культурной жизни поселения.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3FAF" w:rsidTr="00813D19">
        <w:trPr>
          <w:trHeight w:val="1606"/>
        </w:trPr>
        <w:tc>
          <w:tcPr>
            <w:tcW w:w="3262" w:type="dxa"/>
            <w:shd w:val="clear" w:color="auto" w:fill="FFFFFF"/>
            <w:hideMark/>
          </w:tcPr>
          <w:p w:rsidR="00C53FAF" w:rsidRDefault="00C53FAF" w:rsidP="004C02C6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488" w:type="dxa"/>
            <w:shd w:val="clear" w:color="auto" w:fill="FFFFFF"/>
            <w:hideMark/>
          </w:tcPr>
          <w:p w:rsidR="00C53FAF" w:rsidRDefault="00C53FAF" w:rsidP="00AD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сохранения и использования объектов культурного наследия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C53FAF" w:rsidRDefault="00C53FAF" w:rsidP="00AD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C0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доступа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населения Новотитаровского сельского поселения к российскому культурному наследию, современной культуре, информационным ресурсам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C53FAF" w:rsidRDefault="00C53FAF" w:rsidP="00AD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доступа к услугам учреждений культуры, информации, культурным ценностям;</w:t>
            </w:r>
          </w:p>
          <w:p w:rsidR="00B31651" w:rsidRDefault="00B31651" w:rsidP="00AD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осуществление мероприятий по укреплению материально-технической базы учреждений культуры</w:t>
            </w:r>
          </w:p>
        </w:tc>
      </w:tr>
      <w:tr w:rsidR="00C53FAF" w:rsidTr="00813D19">
        <w:trPr>
          <w:trHeight w:val="853"/>
        </w:trPr>
        <w:tc>
          <w:tcPr>
            <w:tcW w:w="3262" w:type="dxa"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C53FAF" w:rsidRDefault="00C53FAF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</w:tcPr>
          <w:p w:rsidR="00C53FAF" w:rsidRDefault="00C53FAF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FAF" w:rsidRDefault="00C53FAF" w:rsidP="00B31651">
            <w:pPr>
              <w:tabs>
                <w:tab w:val="center" w:pos="301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1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53FAF" w:rsidTr="00813D19">
        <w:tc>
          <w:tcPr>
            <w:tcW w:w="3262" w:type="dxa"/>
            <w:hideMark/>
          </w:tcPr>
          <w:p w:rsidR="00C53FAF" w:rsidRDefault="00C53FAF" w:rsidP="00B31651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88" w:type="dxa"/>
            <w:hideMark/>
          </w:tcPr>
          <w:p w:rsidR="00C53FAF" w:rsidRDefault="00C5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C53FAF" w:rsidRDefault="00AD085B" w:rsidP="00F8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F81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7 660,7</w:t>
            </w:r>
            <w:r w:rsidR="00C53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F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</w:t>
            </w:r>
            <w:r w:rsidR="00C53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3FAF" w:rsidTr="00813D19">
        <w:trPr>
          <w:trHeight w:val="4063"/>
        </w:trPr>
        <w:tc>
          <w:tcPr>
            <w:tcW w:w="3262" w:type="dxa"/>
            <w:hideMark/>
          </w:tcPr>
          <w:p w:rsidR="00C53FAF" w:rsidRDefault="00C53FA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488" w:type="dxa"/>
            <w:hideMark/>
          </w:tcPr>
          <w:p w:rsidR="00C53FAF" w:rsidRDefault="00C5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расширение и улучшение качества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53FAF" w:rsidRDefault="00C5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53FAF" w:rsidRDefault="00C5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благоприятных условий для творческой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53FAF" w:rsidRDefault="00C5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3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нормативного, организационного, информационного, кадрового обеспечения для сохранения единого культурного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53FAF" w:rsidRDefault="00C53FAF" w:rsidP="002F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F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массового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Новотитаровском сельском поселении Динского района</w:t>
            </w:r>
          </w:p>
          <w:p w:rsidR="002F204D" w:rsidRDefault="002F204D" w:rsidP="002F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условий для улучшения доступа граждан сельского поселения к информации. </w:t>
            </w:r>
          </w:p>
        </w:tc>
      </w:tr>
    </w:tbl>
    <w:p w:rsidR="00C53FAF" w:rsidRDefault="00C53FAF" w:rsidP="00B86289">
      <w:pPr>
        <w:shd w:val="clear" w:color="auto" w:fill="FFFFFF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C53FAF" w:rsidRDefault="00C53FAF" w:rsidP="00B86289">
      <w:pPr>
        <w:numPr>
          <w:ilvl w:val="0"/>
          <w:numId w:val="1"/>
        </w:numPr>
        <w:shd w:val="clear" w:color="auto" w:fill="FFFFFF"/>
        <w:spacing w:after="0" w:line="240" w:lineRule="auto"/>
        <w:ind w:left="0" w:right="27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Содержание, проблемы и обоснование необходимости</w:t>
      </w:r>
    </w:p>
    <w:p w:rsidR="00C53FAF" w:rsidRDefault="00C53FAF" w:rsidP="00B86289">
      <w:pPr>
        <w:shd w:val="clear" w:color="auto" w:fill="FFFFFF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её решения программными методами</w:t>
      </w:r>
    </w:p>
    <w:p w:rsidR="00C53FAF" w:rsidRDefault="00C53FAF" w:rsidP="00C53FAF">
      <w:pPr>
        <w:shd w:val="clear" w:color="auto" w:fill="FFFFFF"/>
        <w:spacing w:after="0" w:line="240" w:lineRule="auto"/>
        <w:ind w:left="5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AF" w:rsidRDefault="002F204D" w:rsidP="00AD085B">
      <w:pPr>
        <w:pStyle w:val="a5"/>
      </w:pPr>
      <w:r>
        <w:t xml:space="preserve">В Законе Российской </w:t>
      </w:r>
      <w:r w:rsidR="00AD085B">
        <w:t xml:space="preserve">Федерации от </w:t>
      </w:r>
      <w:r>
        <w:t>09.10.</w:t>
      </w:r>
      <w:r w:rsidR="00AD085B">
        <w:t>19</w:t>
      </w:r>
      <w:r>
        <w:t xml:space="preserve">92 № 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>
        <w:t>гуманизации</w:t>
      </w:r>
      <w:proofErr w:type="spellEnd"/>
      <w:r>
        <w:t xml:space="preserve"> общества и сохранении национальной самобытности народов.</w:t>
      </w:r>
    </w:p>
    <w:p w:rsidR="002F204D" w:rsidRDefault="002F204D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2F204D" w:rsidRDefault="002F204D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lastRenderedPageBreak/>
        <w:t>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Новотитаровском сельском поселении, дальнейшему ее развитию, сохранению накопленного культурного наследия.</w:t>
      </w:r>
    </w:p>
    <w:p w:rsidR="003253D5" w:rsidRDefault="002F204D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Основными учреждениями культуры на территории сельского поселения являются: муниципальное бюджетное учреждение культуры «Культурно-досуговое объединение» Новотитаровского сельского поселения и </w:t>
      </w:r>
      <w:r w:rsidR="003253D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муниципальное бюджетное учреждение культуры «Библиотечное объединение» Новотитаровского сельского поселения, на базе которых реализуется работа самодеятельных коллективов, детских кружков и студий, клубов по интересам, а также проводятся культурно-массовые мероприятия. </w:t>
      </w:r>
    </w:p>
    <w:p w:rsidR="003253D5" w:rsidRDefault="003253D5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В учреждениях культуры будет продолжена работа, направленная на удовлетворение потребностей населения в услугах учреждений, сохранение и дальнейшее развитие творческих возможностей коллективов, вовлечение в культурную жизнь жителей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  <w:proofErr w:type="gramEnd"/>
    </w:p>
    <w:p w:rsidR="003754E5" w:rsidRDefault="003754E5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Значимость и актуальность реализации обозначенных проблем</w:t>
      </w:r>
      <w:r w:rsidR="00965DA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требует сбалансированного решения вопросов, связанных, с о</w:t>
      </w:r>
      <w:r w:rsidR="00965DA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3754E5" w:rsidRDefault="003754E5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Значительная часть затрат, связанных с реализацией Программы, приходится на исполнение муниципального задания муниципальными бюджетными учреждениями культуры сельского поселения</w:t>
      </w:r>
      <w:r w:rsidR="00965DA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965DAC" w:rsidRDefault="00965DAC" w:rsidP="00AD0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2F204D" w:rsidRDefault="002F204D" w:rsidP="002F204D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C53FAF" w:rsidRDefault="00C53FAF" w:rsidP="00B86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2. Цель и задачи </w:t>
      </w:r>
      <w:r w:rsidR="00D82CC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Программы</w:t>
      </w:r>
    </w:p>
    <w:p w:rsidR="001855A1" w:rsidRDefault="001855A1" w:rsidP="00B86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C53FAF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Цель программы: сохранение и развитие накопленного культурного и духовного потенциала Новотитаровского сельского поселения, динамичное развитие, гармонизация культурной жизни сельского поселения.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сохранение, развитие и использование культурного наследия;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культурно-массовая и культурно просветительская работа, развитее творческого потенциала населения;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работа с общественными объединениями, детьми и молодежью;</w:t>
      </w:r>
    </w:p>
    <w:p w:rsidR="00965DAC" w:rsidRPr="004704F5" w:rsidRDefault="00965DAC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информационная поддержка деятельности</w:t>
      </w:r>
      <w:r w:rsidR="004704F5"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субъектов культуры;</w:t>
      </w:r>
    </w:p>
    <w:p w:rsidR="004704F5" w:rsidRPr="004704F5" w:rsidRDefault="004704F5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поддержка и развитее материально-технического обеспечения сферы культуры;</w:t>
      </w:r>
    </w:p>
    <w:p w:rsidR="004704F5" w:rsidRPr="004704F5" w:rsidRDefault="004704F5" w:rsidP="00C53FAF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4704F5" w:rsidRPr="000F792F" w:rsidRDefault="004704F5" w:rsidP="00C53FAF">
      <w:pPr>
        <w:shd w:val="clear" w:color="auto" w:fill="FFFFFF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0F792F" w:rsidRDefault="000F792F" w:rsidP="000F792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F792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792F">
        <w:rPr>
          <w:rFonts w:ascii="Times New Roman" w:hAnsi="Times New Roman" w:cs="Times New Roman"/>
          <w:sz w:val="28"/>
          <w:szCs w:val="28"/>
        </w:rPr>
        <w:t>. Перечень и описание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F792F">
        <w:rPr>
          <w:rFonts w:ascii="Times New Roman" w:eastAsia="Calibri" w:hAnsi="Times New Roman" w:cs="Times New Roman"/>
          <w:bCs/>
          <w:sz w:val="28"/>
          <w:szCs w:val="28"/>
        </w:rPr>
        <w:t>боснование ресурсного обеспечения Программы</w:t>
      </w:r>
    </w:p>
    <w:p w:rsidR="000F792F" w:rsidRPr="000F792F" w:rsidRDefault="000F792F" w:rsidP="000F792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792F" w:rsidRPr="000F792F" w:rsidRDefault="000F792F" w:rsidP="000F792F">
      <w:pPr>
        <w:pStyle w:val="3"/>
      </w:pPr>
      <w:r w:rsidRPr="000F792F">
        <w:t>Перечень и описание мероприятий, объемы финансирования приведены в приложении к Программе</w:t>
      </w:r>
      <w:r>
        <w:t>.</w:t>
      </w:r>
    </w:p>
    <w:p w:rsidR="000F792F" w:rsidRPr="000F792F" w:rsidRDefault="000F792F" w:rsidP="00C53FAF">
      <w:pPr>
        <w:shd w:val="clear" w:color="auto" w:fill="FFFFFF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3FAF" w:rsidRPr="000F792F" w:rsidRDefault="000F792F" w:rsidP="00B86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</w:t>
      </w:r>
      <w:r w:rsidR="00C53FAF" w:rsidRPr="000F79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Механизм реализации Подпрограммы</w:t>
      </w:r>
    </w:p>
    <w:p w:rsidR="00C53FAF" w:rsidRPr="000F792F" w:rsidRDefault="00C53FAF" w:rsidP="00E716B7">
      <w:pPr>
        <w:shd w:val="clear" w:color="auto" w:fill="FFFFFF"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3FAF" w:rsidRDefault="00E716B7" w:rsidP="00D8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Механизм реализации Программы включает разработку и принятие нормативных правовых актов сельского поселения,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 программных мероприятий.</w:t>
      </w:r>
    </w:p>
    <w:p w:rsidR="009776E5" w:rsidRDefault="009776E5" w:rsidP="00D82CC6">
      <w:pPr>
        <w:pStyle w:val="21"/>
      </w:pPr>
      <w:r>
        <w:t>Администрация Новотитаровского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9776E5" w:rsidRDefault="009776E5" w:rsidP="00D82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E716B7" w:rsidRDefault="00E716B7" w:rsidP="00E71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C53FAF" w:rsidRDefault="000F792F" w:rsidP="00185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="00C53F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Оценка эффективности реализации Подпрограммы</w:t>
      </w:r>
    </w:p>
    <w:p w:rsidR="00C53FAF" w:rsidRDefault="00C53FAF" w:rsidP="000E3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C53FAF" w:rsidRDefault="009776E5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Основными результатами Программы должны стать:</w:t>
      </w:r>
    </w:p>
    <w:p w:rsidR="009776E5" w:rsidRDefault="009776E5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целях культурно-массовой и культурно-просветительской работы, развития творческого потенциала населения</w:t>
      </w:r>
      <w:r w:rsidR="000E32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проведение массовых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мероприятий к юбилейным и памятным датам, повышение престижа учреждений культуры, увеличение показателей посещений массовых мер</w:t>
      </w:r>
      <w:r w:rsidR="000E32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</w:t>
      </w:r>
      <w:r w:rsidR="000E32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ятий и показателей деятельности библиотек.</w:t>
      </w:r>
    </w:p>
    <w:p w:rsidR="000E3283" w:rsidRDefault="009776E5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целях поддержки и развит</w:t>
      </w:r>
      <w:r w:rsidR="000E32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 материально-техническо</w:t>
      </w:r>
      <w:r w:rsidR="000E32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 комплекса сферы культуры и искусства - улучшение материально-технической базы учреждений культуры, увеличение библиотечных фондов и фондов подписных периодических изданий.</w:t>
      </w:r>
    </w:p>
    <w:p w:rsidR="009776E5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целях повышения образовательного и профессионального уровня работников учреждений культуры – посещение различных </w:t>
      </w:r>
      <w:r w:rsidR="009776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обучающих семинаров по различным направлениям.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Реализация Программы должна дать следующие результаты: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повышение качества культурного обслуживания жителей Новотитаровского сельского поселения;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активизация культурной деятельности организаций, учрежд</w:t>
      </w:r>
      <w:r w:rsidR="004F6B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ний, общественных объединений, творческого потенциала населения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создание на территории поселения гармоничной и разнообразной культурной среды;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формиров</w:t>
      </w:r>
      <w:r w:rsidR="004F6B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ние привлекательного имиджа поселения.</w:t>
      </w:r>
    </w:p>
    <w:p w:rsidR="000E3283" w:rsidRDefault="000E3283" w:rsidP="00185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</w:t>
      </w:r>
      <w:r w:rsidR="004F6B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ний культуры, а также создаст предпосылки для привлечения в учреждения культуры молодых специалистов. </w:t>
      </w:r>
    </w:p>
    <w:p w:rsidR="00C53FAF" w:rsidRDefault="00C53FAF" w:rsidP="00944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8C" w:rsidRPr="0094418C" w:rsidRDefault="0094418C" w:rsidP="0094418C">
      <w:pPr>
        <w:pStyle w:val="2"/>
        <w:spacing w:after="0" w:line="240" w:lineRule="auto"/>
      </w:pPr>
      <w:r w:rsidRPr="0094418C">
        <w:t xml:space="preserve">Раздел </w:t>
      </w:r>
      <w:r w:rsidR="000F792F">
        <w:t>6</w:t>
      </w:r>
      <w:r w:rsidRPr="0094418C">
        <w:t>. Управление программой и механизм ее реализации</w:t>
      </w:r>
    </w:p>
    <w:p w:rsidR="0094418C" w:rsidRDefault="0094418C" w:rsidP="009441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8C" w:rsidRPr="0094418C" w:rsidRDefault="0094418C" w:rsidP="009441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18C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944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18C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Новотитаровского сельского поселения Динского района. В ходе исполнения Программы ежегодно уточняются механизм её реализации и состав исполнителей.</w:t>
      </w:r>
    </w:p>
    <w:p w:rsidR="0094418C" w:rsidRPr="0094418C" w:rsidRDefault="0094418C" w:rsidP="009441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18C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C53FAF" w:rsidRDefault="00C53FAF" w:rsidP="00C53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8C" w:rsidRDefault="0094418C" w:rsidP="00C53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8C" w:rsidRPr="0094418C" w:rsidRDefault="0094418C" w:rsidP="00C53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FAF" w:rsidRPr="0094418C" w:rsidRDefault="00C53FAF" w:rsidP="00C53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C53FAF" w:rsidRPr="0094418C" w:rsidRDefault="00C53FAF" w:rsidP="00C5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О.А. </w:t>
      </w:r>
      <w:proofErr w:type="spellStart"/>
      <w:r w:rsidRPr="009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9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FAF" w:rsidRPr="0094418C" w:rsidRDefault="00C53FAF" w:rsidP="00C53FAF">
      <w:pPr>
        <w:shd w:val="clear" w:color="auto" w:fill="FFFFFF"/>
        <w:spacing w:after="0" w:line="240" w:lineRule="auto"/>
        <w:ind w:left="164" w:right="6" w:firstLine="57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53FAF" w:rsidRPr="0094418C" w:rsidRDefault="00C53FAF" w:rsidP="00C53FAF">
      <w:pPr>
        <w:shd w:val="clear" w:color="auto" w:fill="FFFFFF"/>
        <w:spacing w:after="0" w:line="240" w:lineRule="auto"/>
        <w:ind w:left="164" w:right="6" w:firstLine="57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53FAF" w:rsidRPr="0094418C" w:rsidRDefault="00C53FAF" w:rsidP="00C53FAF">
      <w:pPr>
        <w:rPr>
          <w:rFonts w:ascii="Times New Roman" w:hAnsi="Times New Roman" w:cs="Times New Roman"/>
        </w:rPr>
      </w:pPr>
    </w:p>
    <w:p w:rsidR="00536D7C" w:rsidRPr="0094418C" w:rsidRDefault="00536D7C">
      <w:pPr>
        <w:rPr>
          <w:rFonts w:ascii="Times New Roman" w:hAnsi="Times New Roman" w:cs="Times New Roman"/>
        </w:rPr>
      </w:pPr>
    </w:p>
    <w:sectPr w:rsidR="00536D7C" w:rsidRPr="0094418C" w:rsidSect="00AA0487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28" w:rsidRDefault="00C32C28" w:rsidP="00636599">
      <w:pPr>
        <w:spacing w:after="0" w:line="240" w:lineRule="auto"/>
      </w:pPr>
      <w:r>
        <w:separator/>
      </w:r>
    </w:p>
  </w:endnote>
  <w:endnote w:type="continuationSeparator" w:id="0">
    <w:p w:rsidR="00C32C28" w:rsidRDefault="00C32C28" w:rsidP="0063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28" w:rsidRDefault="00C32C28" w:rsidP="00636599">
      <w:pPr>
        <w:spacing w:after="0" w:line="240" w:lineRule="auto"/>
      </w:pPr>
      <w:r>
        <w:separator/>
      </w:r>
    </w:p>
  </w:footnote>
  <w:footnote w:type="continuationSeparator" w:id="0">
    <w:p w:rsidR="00C32C28" w:rsidRDefault="00C32C28" w:rsidP="0063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12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6599" w:rsidRPr="00636599" w:rsidRDefault="0063659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65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65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65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613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365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6599" w:rsidRDefault="006365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FAF"/>
    <w:rsid w:val="0001176E"/>
    <w:rsid w:val="0006252A"/>
    <w:rsid w:val="000D5A2F"/>
    <w:rsid w:val="000E3283"/>
    <w:rsid w:val="000F792F"/>
    <w:rsid w:val="001855A1"/>
    <w:rsid w:val="002F204D"/>
    <w:rsid w:val="00323D8F"/>
    <w:rsid w:val="003253D5"/>
    <w:rsid w:val="003754E5"/>
    <w:rsid w:val="004704F5"/>
    <w:rsid w:val="00474543"/>
    <w:rsid w:val="004C02C6"/>
    <w:rsid w:val="004F6BDD"/>
    <w:rsid w:val="00536D7C"/>
    <w:rsid w:val="005E2F91"/>
    <w:rsid w:val="00636599"/>
    <w:rsid w:val="007E194D"/>
    <w:rsid w:val="00813D19"/>
    <w:rsid w:val="0085686B"/>
    <w:rsid w:val="0094418C"/>
    <w:rsid w:val="00965DAC"/>
    <w:rsid w:val="009776E5"/>
    <w:rsid w:val="009D0F63"/>
    <w:rsid w:val="009F504D"/>
    <w:rsid w:val="00A476E6"/>
    <w:rsid w:val="00AA0487"/>
    <w:rsid w:val="00AD085B"/>
    <w:rsid w:val="00B31651"/>
    <w:rsid w:val="00B86289"/>
    <w:rsid w:val="00C32C28"/>
    <w:rsid w:val="00C53FAF"/>
    <w:rsid w:val="00CF0264"/>
    <w:rsid w:val="00D221A8"/>
    <w:rsid w:val="00D7471D"/>
    <w:rsid w:val="00D82CC6"/>
    <w:rsid w:val="00E402B1"/>
    <w:rsid w:val="00E716B7"/>
    <w:rsid w:val="00ED306C"/>
    <w:rsid w:val="00F76138"/>
    <w:rsid w:val="00F81564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AF"/>
  </w:style>
  <w:style w:type="paragraph" w:styleId="10">
    <w:name w:val="heading 1"/>
    <w:basedOn w:val="a"/>
    <w:next w:val="a"/>
    <w:link w:val="11"/>
    <w:uiPriority w:val="9"/>
    <w:qFormat/>
    <w:rsid w:val="005E2F91"/>
    <w:pPr>
      <w:keepNext/>
      <w:spacing w:after="0" w:line="240" w:lineRule="auto"/>
      <w:ind w:left="4962"/>
      <w:outlineLvl w:val="0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418C"/>
    <w:pPr>
      <w:keepNext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E2F91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5E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E2F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E2F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AD085B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3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085B"/>
    <w:rPr>
      <w:rFonts w:ascii="Times New Roman" w:eastAsia="Times New Roman" w:hAnsi="Times New Roman" w:cs="Times New Roman"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D82CC6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D82CC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2CC6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63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599"/>
  </w:style>
  <w:style w:type="paragraph" w:styleId="aa">
    <w:name w:val="footer"/>
    <w:basedOn w:val="a"/>
    <w:link w:val="ab"/>
    <w:uiPriority w:val="99"/>
    <w:unhideWhenUsed/>
    <w:rsid w:val="0063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599"/>
  </w:style>
  <w:style w:type="paragraph" w:customStyle="1" w:styleId="ConsPlusNormal">
    <w:name w:val="ConsPlusNormal"/>
    <w:uiPriority w:val="99"/>
    <w:rsid w:val="009441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умерованный список 1"/>
    <w:basedOn w:val="a"/>
    <w:uiPriority w:val="99"/>
    <w:rsid w:val="0094418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18C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A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048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0F792F"/>
    <w:pPr>
      <w:tabs>
        <w:tab w:val="left" w:pos="2685"/>
        <w:tab w:val="left" w:pos="9639"/>
      </w:tabs>
      <w:spacing w:after="0" w:line="240" w:lineRule="auto"/>
      <w:ind w:right="85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792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Оксана</cp:lastModifiedBy>
  <cp:revision>27</cp:revision>
  <cp:lastPrinted>2014-11-17T11:49:00Z</cp:lastPrinted>
  <dcterms:created xsi:type="dcterms:W3CDTF">2014-10-29T13:32:00Z</dcterms:created>
  <dcterms:modified xsi:type="dcterms:W3CDTF">2016-03-11T08:16:00Z</dcterms:modified>
</cp:coreProperties>
</file>