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B5" w:rsidRDefault="003F28B5" w:rsidP="00821718">
      <w:pPr>
        <w:pStyle w:val="a3"/>
        <w:jc w:val="center"/>
        <w:rPr>
          <w:rFonts w:ascii="Times New Roman" w:hAnsi="Times New Roman"/>
          <w:b/>
          <w:color w:val="000000"/>
          <w:sz w:val="28"/>
        </w:rPr>
      </w:pPr>
    </w:p>
    <w:p w:rsidR="00FF114B" w:rsidRPr="007A64CB" w:rsidRDefault="00FF114B" w:rsidP="00FF114B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F114B" w:rsidRPr="007A64CB" w:rsidRDefault="00FF114B" w:rsidP="00FF114B">
      <w:pPr>
        <w:widowControl w:val="0"/>
        <w:suppressAutoHyphens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7A64CB"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9EF721F" wp14:editId="71FA136F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14B" w:rsidRPr="007A64CB" w:rsidRDefault="00FF114B" w:rsidP="00FF114B">
      <w:pPr>
        <w:widowControl w:val="0"/>
        <w:suppressAutoHyphens/>
        <w:ind w:hanging="142"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FF114B" w:rsidRPr="007A64CB" w:rsidRDefault="00FF114B" w:rsidP="00FF114B">
      <w:pPr>
        <w:widowControl w:val="0"/>
        <w:shd w:val="clear" w:color="auto" w:fill="FFFFFF"/>
        <w:suppressAutoHyphens/>
        <w:jc w:val="center"/>
        <w:rPr>
          <w:rFonts w:eastAsia="Arial Unicode MS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7A64CB">
        <w:rPr>
          <w:rFonts w:eastAsia="Arial Unicode MS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FF114B" w:rsidRPr="007A64CB" w:rsidRDefault="00FF114B" w:rsidP="00FF114B">
      <w:pPr>
        <w:widowControl w:val="0"/>
        <w:shd w:val="clear" w:color="auto" w:fill="FFFFFF"/>
        <w:suppressAutoHyphens/>
        <w:jc w:val="center"/>
        <w:rPr>
          <w:rFonts w:eastAsia="Arial Unicode MS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7A64CB">
        <w:rPr>
          <w:rFonts w:eastAsia="Arial Unicode MS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7A64CB">
        <w:rPr>
          <w:rFonts w:eastAsia="Arial Unicode MS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FF114B" w:rsidRPr="007A64CB" w:rsidRDefault="00FF114B" w:rsidP="00FF114B">
      <w:pPr>
        <w:widowControl w:val="0"/>
        <w:suppressAutoHyphens/>
        <w:jc w:val="center"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FF114B" w:rsidRPr="007A64CB" w:rsidRDefault="00FF114B" w:rsidP="00FF114B">
      <w:pPr>
        <w:widowControl w:val="0"/>
        <w:suppressAutoHyphens/>
        <w:jc w:val="center"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7A64CB"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FF114B" w:rsidRPr="007A64CB" w:rsidRDefault="00FF114B" w:rsidP="00FF114B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FF114B" w:rsidRPr="007A64CB" w:rsidRDefault="00FF114B" w:rsidP="00FF114B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jc w:val="center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7A64CB"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 </w:t>
      </w:r>
      <w:r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>26.03.</w:t>
      </w:r>
      <w:r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>2014</w:t>
      </w:r>
      <w:r w:rsidRPr="007A64CB"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</w:t>
      </w:r>
      <w:r w:rsidRPr="007A64CB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28</w:t>
      </w:r>
      <w:r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6-60</w:t>
      </w:r>
      <w:bookmarkStart w:id="0" w:name="_GoBack"/>
      <w:bookmarkEnd w:id="0"/>
      <w:r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/02</w:t>
      </w:r>
    </w:p>
    <w:p w:rsidR="00FF114B" w:rsidRPr="007A64CB" w:rsidRDefault="00FF114B" w:rsidP="00FF114B">
      <w:pPr>
        <w:widowControl w:val="0"/>
        <w:shd w:val="clear" w:color="auto" w:fill="FFFFFF"/>
        <w:suppressAutoHyphens/>
        <w:jc w:val="center"/>
        <w:rPr>
          <w:rFonts w:eastAsia="Arial Unicode MS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7A64CB">
        <w:rPr>
          <w:rFonts w:eastAsia="Arial Unicode MS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FF114B" w:rsidRDefault="00FF114B" w:rsidP="00FF114B">
      <w:pPr>
        <w:jc w:val="center"/>
        <w:rPr>
          <w:sz w:val="28"/>
        </w:rPr>
      </w:pPr>
    </w:p>
    <w:p w:rsidR="003F28B5" w:rsidRDefault="003F28B5" w:rsidP="00821718">
      <w:pPr>
        <w:pStyle w:val="a3"/>
        <w:jc w:val="center"/>
        <w:rPr>
          <w:rFonts w:ascii="Times New Roman" w:hAnsi="Times New Roman"/>
          <w:b/>
          <w:color w:val="000000"/>
          <w:sz w:val="28"/>
        </w:rPr>
      </w:pPr>
    </w:p>
    <w:p w:rsidR="00821718" w:rsidRDefault="00821718" w:rsidP="00821718">
      <w:pPr>
        <w:pStyle w:val="a3"/>
        <w:jc w:val="center"/>
        <w:rPr>
          <w:rFonts w:ascii="Times New Roman" w:hAnsi="Times New Roman"/>
          <w:b/>
          <w:color w:val="000000"/>
          <w:sz w:val="28"/>
        </w:rPr>
      </w:pPr>
      <w:r w:rsidRPr="007B0B80">
        <w:rPr>
          <w:rFonts w:ascii="Times New Roman" w:hAnsi="Times New Roman"/>
          <w:b/>
          <w:color w:val="000000"/>
          <w:sz w:val="28"/>
        </w:rPr>
        <w:t xml:space="preserve">О внесении изменений и дополнений </w:t>
      </w:r>
    </w:p>
    <w:p w:rsidR="00821718" w:rsidRDefault="00821718" w:rsidP="00821718">
      <w:pPr>
        <w:pStyle w:val="a3"/>
        <w:jc w:val="center"/>
        <w:rPr>
          <w:rFonts w:ascii="Times New Roman" w:hAnsi="Times New Roman"/>
          <w:b/>
          <w:color w:val="000000"/>
          <w:sz w:val="28"/>
        </w:rPr>
      </w:pPr>
      <w:r w:rsidRPr="007B0B80">
        <w:rPr>
          <w:rFonts w:ascii="Times New Roman" w:hAnsi="Times New Roman"/>
          <w:b/>
          <w:color w:val="000000"/>
          <w:sz w:val="28"/>
        </w:rPr>
        <w:t xml:space="preserve">в Устав Новотитаровского сельского поселения </w:t>
      </w:r>
    </w:p>
    <w:p w:rsidR="00821718" w:rsidRPr="007B0B80" w:rsidRDefault="00821718" w:rsidP="00821718">
      <w:pPr>
        <w:pStyle w:val="a3"/>
        <w:jc w:val="center"/>
        <w:rPr>
          <w:rFonts w:ascii="Times New Roman" w:hAnsi="Times New Roman"/>
          <w:b/>
          <w:color w:val="000000"/>
          <w:sz w:val="28"/>
        </w:rPr>
      </w:pPr>
      <w:r w:rsidRPr="007B0B80">
        <w:rPr>
          <w:rFonts w:ascii="Times New Roman" w:hAnsi="Times New Roman"/>
          <w:b/>
          <w:color w:val="000000"/>
          <w:sz w:val="28"/>
        </w:rPr>
        <w:t>Динского района</w:t>
      </w:r>
    </w:p>
    <w:p w:rsidR="00821718" w:rsidRDefault="00821718" w:rsidP="00821718">
      <w:pPr>
        <w:pStyle w:val="a3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21718" w:rsidRDefault="00821718" w:rsidP="00821718">
      <w:pPr>
        <w:pStyle w:val="a3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21718" w:rsidRPr="00821718" w:rsidRDefault="00821718" w:rsidP="00821718">
      <w:pPr>
        <w:pStyle w:val="WW-3"/>
        <w:ind w:firstLine="709"/>
        <w:rPr>
          <w:rFonts w:eastAsia="Times New Roman"/>
          <w:color w:val="000000"/>
          <w:kern w:val="0"/>
          <w:szCs w:val="20"/>
        </w:rPr>
      </w:pPr>
      <w:r w:rsidRPr="00821718">
        <w:rPr>
          <w:rFonts w:eastAsia="Times New Roman"/>
          <w:color w:val="000000"/>
          <w:kern w:val="0"/>
          <w:szCs w:val="20"/>
        </w:rPr>
        <w:t xml:space="preserve">В целях приведения Устава Новотитаровского сельского поселения Динского района в соответствие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Новотитаровского сельского поселения Динского района </w:t>
      </w:r>
      <w:proofErr w:type="gramStart"/>
      <w:r w:rsidRPr="00821718">
        <w:rPr>
          <w:rFonts w:eastAsia="Times New Roman"/>
          <w:color w:val="000000"/>
          <w:kern w:val="0"/>
          <w:szCs w:val="20"/>
        </w:rPr>
        <w:t>р</w:t>
      </w:r>
      <w:proofErr w:type="gramEnd"/>
      <w:r w:rsidRPr="00821718">
        <w:rPr>
          <w:rFonts w:eastAsia="Times New Roman"/>
          <w:color w:val="000000"/>
          <w:kern w:val="0"/>
          <w:szCs w:val="20"/>
        </w:rPr>
        <w:t xml:space="preserve"> е ш и л:</w:t>
      </w:r>
    </w:p>
    <w:p w:rsidR="00821718" w:rsidRDefault="00821718" w:rsidP="00821718">
      <w:pPr>
        <w:pStyle w:val="WW-3"/>
        <w:ind w:firstLine="709"/>
        <w:rPr>
          <w:rFonts w:eastAsia="Times New Roman"/>
          <w:color w:val="000000"/>
          <w:kern w:val="0"/>
          <w:szCs w:val="20"/>
        </w:rPr>
      </w:pPr>
      <w:r w:rsidRPr="00821718">
        <w:rPr>
          <w:rFonts w:eastAsia="Times New Roman"/>
          <w:color w:val="000000"/>
          <w:kern w:val="0"/>
          <w:szCs w:val="20"/>
        </w:rPr>
        <w:t>1. Внести в Устав Новотитаровского сельского поселения Динского района, принятый решением Совета Новотитаровского сельского поселения Динского района от 22 мая 2013 года  № 235-48/02, следующие изменения и дополнения:</w:t>
      </w:r>
    </w:p>
    <w:p w:rsidR="00821718" w:rsidRPr="00821718" w:rsidRDefault="00821718" w:rsidP="00821718">
      <w:pPr>
        <w:ind w:firstLine="709"/>
        <w:jc w:val="both"/>
        <w:rPr>
          <w:color w:val="000000"/>
          <w:sz w:val="28"/>
        </w:rPr>
      </w:pPr>
      <w:r w:rsidRPr="00821718">
        <w:rPr>
          <w:color w:val="000000"/>
          <w:sz w:val="28"/>
        </w:rPr>
        <w:t>1) дополнить статью 8 пунктом 7.1 следующего содержания:</w:t>
      </w:r>
    </w:p>
    <w:p w:rsidR="00821718" w:rsidRDefault="00821718" w:rsidP="00821718">
      <w:pPr>
        <w:ind w:firstLine="709"/>
        <w:jc w:val="both"/>
        <w:rPr>
          <w:color w:val="000000"/>
          <w:sz w:val="28"/>
        </w:rPr>
      </w:pPr>
      <w:r w:rsidRPr="00821718">
        <w:rPr>
          <w:color w:val="000000"/>
          <w:sz w:val="28"/>
        </w:rPr>
        <w:t>«7.1)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</w:t>
      </w:r>
      <w:r>
        <w:rPr>
          <w:color w:val="000000"/>
          <w:sz w:val="28"/>
        </w:rPr>
        <w:t>ных (межэтнических) конфликтов»;</w:t>
      </w:r>
    </w:p>
    <w:p w:rsidR="00821718" w:rsidRDefault="00821718" w:rsidP="0082171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 и</w:t>
      </w:r>
      <w:r w:rsidRPr="00821718">
        <w:rPr>
          <w:color w:val="000000"/>
          <w:sz w:val="28"/>
        </w:rPr>
        <w:t>сключить пункт 34 статьи 8</w:t>
      </w:r>
      <w:r>
        <w:rPr>
          <w:color w:val="000000"/>
          <w:sz w:val="28"/>
        </w:rPr>
        <w:t>;</w:t>
      </w:r>
    </w:p>
    <w:p w:rsidR="00821718" w:rsidRPr="00821718" w:rsidRDefault="00821718" w:rsidP="0082171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</w:t>
      </w:r>
      <w:r w:rsidRPr="00821718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д</w:t>
      </w:r>
      <w:r w:rsidRPr="00821718">
        <w:rPr>
          <w:color w:val="000000"/>
          <w:sz w:val="28"/>
        </w:rPr>
        <w:t>ополнить статью 8 пунктом 39.1 следующего содержания:</w:t>
      </w:r>
    </w:p>
    <w:p w:rsidR="00821718" w:rsidRDefault="00821718" w:rsidP="00821718">
      <w:pPr>
        <w:ind w:firstLine="709"/>
        <w:jc w:val="both"/>
        <w:rPr>
          <w:color w:val="000000"/>
          <w:sz w:val="28"/>
        </w:rPr>
      </w:pPr>
      <w:r w:rsidRPr="00821718">
        <w:rPr>
          <w:color w:val="000000"/>
          <w:sz w:val="28"/>
        </w:rPr>
        <w:t xml:space="preserve">«39.1)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</w:t>
      </w:r>
      <w:r w:rsidRPr="00821718">
        <w:rPr>
          <w:color w:val="000000"/>
          <w:sz w:val="28"/>
        </w:rPr>
        <w:lastRenderedPageBreak/>
        <w:t>таких наименований, размещение информации в государственном адресном реестре»</w:t>
      </w:r>
      <w:r w:rsidR="00DE3785">
        <w:rPr>
          <w:color w:val="000000"/>
          <w:sz w:val="28"/>
        </w:rPr>
        <w:t>;</w:t>
      </w:r>
    </w:p>
    <w:p w:rsidR="00DE3785" w:rsidRPr="00DE3785" w:rsidRDefault="00DE3785" w:rsidP="00DE378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</w:t>
      </w:r>
      <w:r w:rsidRPr="00DE3785">
        <w:rPr>
          <w:color w:val="000000"/>
          <w:sz w:val="28"/>
        </w:rPr>
        <w:t>Изложить пункт 3 части 1 статьи 10 в следующей редакции:</w:t>
      </w:r>
    </w:p>
    <w:p w:rsidR="00DE3785" w:rsidRDefault="00DE3785" w:rsidP="00DE3785">
      <w:pPr>
        <w:ind w:firstLine="709"/>
        <w:jc w:val="both"/>
        <w:rPr>
          <w:color w:val="000000"/>
          <w:sz w:val="28"/>
        </w:rPr>
      </w:pPr>
      <w:r w:rsidRPr="00DE3785">
        <w:rPr>
          <w:color w:val="000000"/>
          <w:sz w:val="28"/>
        </w:rPr>
        <w:t xml:space="preserve"> «3)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нужд»</w:t>
      </w:r>
      <w:r>
        <w:rPr>
          <w:color w:val="000000"/>
          <w:sz w:val="28"/>
        </w:rPr>
        <w:t>;</w:t>
      </w:r>
    </w:p>
    <w:p w:rsidR="00DE3785" w:rsidRPr="00DE3785" w:rsidRDefault="00DE3785" w:rsidP="00DE378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5) и</w:t>
      </w:r>
      <w:r w:rsidRPr="00DE3785">
        <w:rPr>
          <w:color w:val="000000"/>
          <w:sz w:val="28"/>
        </w:rPr>
        <w:t>зложить пункт 13 части 1 статьи 10 в следующей редакции:</w:t>
      </w:r>
    </w:p>
    <w:p w:rsidR="00DE3785" w:rsidRDefault="00DE3785" w:rsidP="00DE3785">
      <w:pPr>
        <w:ind w:firstLine="709"/>
        <w:jc w:val="both"/>
        <w:rPr>
          <w:color w:val="000000"/>
          <w:sz w:val="28"/>
        </w:rPr>
      </w:pPr>
      <w:r w:rsidRPr="00DE3785">
        <w:rPr>
          <w:color w:val="000000"/>
          <w:sz w:val="28"/>
        </w:rPr>
        <w:t>«13) организация профессионального образования и дополнительного профессионального образования главы поселения, депутатов Совета поселения, муниципальных служащих и работников муниципальных учреждений»</w:t>
      </w:r>
      <w:r>
        <w:rPr>
          <w:color w:val="000000"/>
          <w:sz w:val="28"/>
        </w:rPr>
        <w:t>;</w:t>
      </w:r>
    </w:p>
    <w:p w:rsidR="00DE3785" w:rsidRPr="00DE3785" w:rsidRDefault="00DE3785" w:rsidP="00DE378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6) и</w:t>
      </w:r>
      <w:r w:rsidRPr="00DE3785">
        <w:rPr>
          <w:color w:val="000000"/>
          <w:sz w:val="28"/>
        </w:rPr>
        <w:t>зложить часть 3 статьи 12 в следующей редакции:</w:t>
      </w:r>
    </w:p>
    <w:p w:rsidR="00DE3785" w:rsidRPr="00DE3785" w:rsidRDefault="00DE3785" w:rsidP="00DE378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DE3785">
        <w:rPr>
          <w:color w:val="000000"/>
          <w:sz w:val="28"/>
        </w:rPr>
        <w:t>3. Решение о назначении и проведении местного референдума принимается Советом:</w:t>
      </w:r>
    </w:p>
    <w:p w:rsidR="00DE3785" w:rsidRPr="00DE3785" w:rsidRDefault="00DE3785" w:rsidP="00DE3785">
      <w:pPr>
        <w:ind w:firstLine="709"/>
        <w:jc w:val="both"/>
        <w:rPr>
          <w:color w:val="000000"/>
          <w:sz w:val="28"/>
        </w:rPr>
      </w:pPr>
      <w:r w:rsidRPr="00DE3785">
        <w:rPr>
          <w:color w:val="000000"/>
          <w:sz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DE3785" w:rsidRPr="00DE3785" w:rsidRDefault="00DE3785" w:rsidP="00DE3785">
      <w:pPr>
        <w:ind w:firstLine="709"/>
        <w:jc w:val="both"/>
        <w:rPr>
          <w:color w:val="000000"/>
          <w:sz w:val="28"/>
        </w:rPr>
      </w:pPr>
      <w:r w:rsidRPr="00DE3785">
        <w:rPr>
          <w:color w:val="000000"/>
          <w:sz w:val="28"/>
        </w:rPr>
        <w:t xml:space="preserve"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 </w:t>
      </w:r>
    </w:p>
    <w:p w:rsidR="00DE3785" w:rsidRDefault="00DE3785" w:rsidP="00DE3785">
      <w:pPr>
        <w:ind w:firstLine="709"/>
        <w:jc w:val="both"/>
        <w:rPr>
          <w:color w:val="000000"/>
          <w:sz w:val="28"/>
        </w:rPr>
      </w:pPr>
      <w:r w:rsidRPr="00DE3785">
        <w:rPr>
          <w:color w:val="000000"/>
          <w:sz w:val="28"/>
        </w:rPr>
        <w:t>3) по инициативе Совета и главы администрации, выдвинутой ими совместно</w:t>
      </w:r>
      <w:r>
        <w:rPr>
          <w:color w:val="000000"/>
          <w:sz w:val="28"/>
        </w:rPr>
        <w:t>»;</w:t>
      </w:r>
    </w:p>
    <w:p w:rsidR="00DE3785" w:rsidRPr="00DE3785" w:rsidRDefault="00DE3785" w:rsidP="00DE378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7) и</w:t>
      </w:r>
      <w:r w:rsidRPr="00DE3785">
        <w:rPr>
          <w:color w:val="000000"/>
          <w:sz w:val="28"/>
        </w:rPr>
        <w:t>зложить часть</w:t>
      </w:r>
      <w:r w:rsidR="006541AD">
        <w:rPr>
          <w:color w:val="000000"/>
          <w:sz w:val="28"/>
        </w:rPr>
        <w:t xml:space="preserve"> </w:t>
      </w:r>
      <w:r w:rsidRPr="00DE3785">
        <w:rPr>
          <w:color w:val="000000"/>
          <w:sz w:val="28"/>
        </w:rPr>
        <w:t>1 статьи 25 в следующей редакции:</w:t>
      </w:r>
    </w:p>
    <w:p w:rsidR="00DE3785" w:rsidRPr="00DE3785" w:rsidRDefault="00DE3785" w:rsidP="00DE3785">
      <w:pPr>
        <w:ind w:firstLine="709"/>
        <w:jc w:val="both"/>
        <w:rPr>
          <w:color w:val="000000"/>
          <w:sz w:val="28"/>
        </w:rPr>
      </w:pPr>
      <w:r w:rsidRPr="00DE3785">
        <w:rPr>
          <w:color w:val="000000"/>
          <w:sz w:val="28"/>
        </w:rPr>
        <w:t>«1. Депутатом Совета может быть избран гражданин Российской Федерации, достигший возраста 18 лет.</w:t>
      </w:r>
    </w:p>
    <w:p w:rsidR="00DE3785" w:rsidRDefault="00DE3785" w:rsidP="00DE3785">
      <w:pPr>
        <w:ind w:firstLine="709"/>
        <w:jc w:val="both"/>
        <w:rPr>
          <w:color w:val="000000"/>
          <w:sz w:val="28"/>
        </w:rPr>
      </w:pPr>
      <w:r w:rsidRPr="00DE3785">
        <w:rPr>
          <w:color w:val="000000"/>
          <w:sz w:val="28"/>
        </w:rPr>
        <w:t>Полномочия депутата Совета начинаются со дня его избрания и прекращаются со дня начала работы Совета нового созыва, за исключением случаев досрочного прекращения полномочий депутата, предусмотренных действующим законодательством, частью 6 настоящей статьи»</w:t>
      </w:r>
      <w:r>
        <w:rPr>
          <w:color w:val="000000"/>
          <w:sz w:val="28"/>
        </w:rPr>
        <w:t>;</w:t>
      </w:r>
    </w:p>
    <w:p w:rsidR="00DE3785" w:rsidRDefault="00DE3785" w:rsidP="00DE378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8) </w:t>
      </w:r>
      <w:r w:rsidR="006541AD">
        <w:rPr>
          <w:color w:val="000000"/>
          <w:sz w:val="28"/>
        </w:rPr>
        <w:t>и</w:t>
      </w:r>
      <w:r w:rsidR="006541AD" w:rsidRPr="006541AD">
        <w:rPr>
          <w:color w:val="000000"/>
          <w:sz w:val="28"/>
        </w:rPr>
        <w:t>сключить из пункта3 части 2 статьи 26 слово «сельского»</w:t>
      </w:r>
      <w:r w:rsidR="006541AD">
        <w:rPr>
          <w:color w:val="000000"/>
          <w:sz w:val="28"/>
        </w:rPr>
        <w:t>;</w:t>
      </w:r>
    </w:p>
    <w:p w:rsidR="006541AD" w:rsidRDefault="006541AD" w:rsidP="00DE378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9) з</w:t>
      </w:r>
      <w:r w:rsidRPr="006541AD">
        <w:rPr>
          <w:color w:val="000000"/>
          <w:sz w:val="28"/>
        </w:rPr>
        <w:t>аменить в пункт</w:t>
      </w:r>
      <w:r>
        <w:rPr>
          <w:color w:val="000000"/>
          <w:sz w:val="28"/>
        </w:rPr>
        <w:t xml:space="preserve"> </w:t>
      </w:r>
      <w:r w:rsidRPr="006541AD">
        <w:rPr>
          <w:color w:val="000000"/>
          <w:sz w:val="28"/>
        </w:rPr>
        <w:t>11 части  2 статьи 26 слово «учащихся» на слово «обучающихся»</w:t>
      </w:r>
      <w:r>
        <w:rPr>
          <w:color w:val="000000"/>
          <w:sz w:val="28"/>
        </w:rPr>
        <w:t>;</w:t>
      </w:r>
    </w:p>
    <w:p w:rsidR="006541AD" w:rsidRPr="006541AD" w:rsidRDefault="006541AD" w:rsidP="006541A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10) и</w:t>
      </w:r>
      <w:r w:rsidRPr="006541AD">
        <w:rPr>
          <w:color w:val="000000"/>
          <w:sz w:val="28"/>
        </w:rPr>
        <w:t>зложить пункт 24  части 2 статьи 26 в следующей редакции:</w:t>
      </w:r>
    </w:p>
    <w:p w:rsidR="004E2F86" w:rsidRDefault="006541AD" w:rsidP="004E2F86">
      <w:pPr>
        <w:ind w:firstLine="709"/>
        <w:jc w:val="both"/>
      </w:pPr>
      <w:r w:rsidRPr="006541AD">
        <w:rPr>
          <w:color w:val="000000"/>
          <w:sz w:val="28"/>
        </w:rPr>
        <w:t xml:space="preserve">«24) утверждение </w:t>
      </w:r>
      <w:proofErr w:type="gramStart"/>
      <w:r w:rsidRPr="006541AD">
        <w:rPr>
          <w:color w:val="000000"/>
          <w:sz w:val="28"/>
        </w:rPr>
        <w:t>программ комплексного развития систем коммунальной инфраструктуры поселения</w:t>
      </w:r>
      <w:proofErr w:type="gramEnd"/>
      <w:r w:rsidRPr="006541AD">
        <w:rPr>
          <w:color w:val="000000"/>
          <w:sz w:val="28"/>
        </w:rPr>
        <w:t>»</w:t>
      </w:r>
      <w:r>
        <w:rPr>
          <w:color w:val="000000"/>
          <w:sz w:val="28"/>
        </w:rPr>
        <w:t>;</w:t>
      </w:r>
      <w:r w:rsidR="004E2F86" w:rsidRPr="004E2F86">
        <w:t xml:space="preserve"> </w:t>
      </w:r>
    </w:p>
    <w:p w:rsidR="004E2F86" w:rsidRPr="004E2F86" w:rsidRDefault="004E2F86" w:rsidP="004E2F86">
      <w:pPr>
        <w:ind w:firstLine="709"/>
        <w:jc w:val="both"/>
        <w:rPr>
          <w:color w:val="000000"/>
          <w:sz w:val="28"/>
        </w:rPr>
      </w:pPr>
      <w:r w:rsidRPr="004E2F86">
        <w:rPr>
          <w:sz w:val="28"/>
          <w:szCs w:val="28"/>
        </w:rPr>
        <w:t>11) д</w:t>
      </w:r>
      <w:r w:rsidRPr="004E2F86">
        <w:rPr>
          <w:color w:val="000000"/>
          <w:sz w:val="28"/>
          <w:szCs w:val="28"/>
        </w:rPr>
        <w:t>ополнить</w:t>
      </w:r>
      <w:r w:rsidRPr="004E2F86">
        <w:rPr>
          <w:color w:val="000000"/>
          <w:sz w:val="28"/>
        </w:rPr>
        <w:t xml:space="preserve"> статью 26  частью 4 следующего содержания:</w:t>
      </w:r>
    </w:p>
    <w:p w:rsidR="004E2F86" w:rsidRPr="004E2F86" w:rsidRDefault="004E2F86" w:rsidP="004E2F86">
      <w:pPr>
        <w:ind w:firstLine="709"/>
        <w:jc w:val="both"/>
        <w:rPr>
          <w:color w:val="000000"/>
          <w:sz w:val="28"/>
        </w:rPr>
      </w:pPr>
      <w:r w:rsidRPr="004E2F86">
        <w:rPr>
          <w:color w:val="000000"/>
          <w:sz w:val="28"/>
        </w:rPr>
        <w:t xml:space="preserve">«4. Расходы на обеспечение деятельности Совета предусматриваются отдельной строкой в местном бюджете. Смета расходов на обеспечение деятельности Совета и образуемых им органов (в пределах суммы, предусмотренной на эти цели в местном бюджете) утверждается Советом. </w:t>
      </w:r>
    </w:p>
    <w:p w:rsidR="006541AD" w:rsidRDefault="004E2F86" w:rsidP="004E2F86">
      <w:pPr>
        <w:ind w:firstLine="709"/>
        <w:jc w:val="both"/>
        <w:rPr>
          <w:color w:val="000000"/>
          <w:sz w:val="28"/>
        </w:rPr>
      </w:pPr>
      <w:r w:rsidRPr="004E2F86">
        <w:rPr>
          <w:color w:val="000000"/>
          <w:sz w:val="28"/>
        </w:rPr>
        <w:t xml:space="preserve"> Материально-техническое и информационное обеспечение деятельности Совета осуществляется администрацией»</w:t>
      </w:r>
    </w:p>
    <w:p w:rsidR="006541AD" w:rsidRDefault="006541AD" w:rsidP="006541A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E2F86">
        <w:rPr>
          <w:color w:val="000000"/>
          <w:sz w:val="28"/>
        </w:rPr>
        <w:t>2</w:t>
      </w:r>
      <w:r>
        <w:rPr>
          <w:color w:val="000000"/>
          <w:sz w:val="28"/>
        </w:rPr>
        <w:t>) и</w:t>
      </w:r>
      <w:r w:rsidRPr="006541AD">
        <w:rPr>
          <w:color w:val="000000"/>
          <w:sz w:val="28"/>
        </w:rPr>
        <w:t>сключить из пункта17 части 2 статьи 32 слово «уличных»</w:t>
      </w:r>
      <w:r>
        <w:rPr>
          <w:color w:val="000000"/>
          <w:sz w:val="28"/>
        </w:rPr>
        <w:t>;</w:t>
      </w:r>
    </w:p>
    <w:p w:rsidR="006541AD" w:rsidRDefault="006541AD" w:rsidP="006541A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E2F86">
        <w:rPr>
          <w:color w:val="000000"/>
          <w:sz w:val="28"/>
        </w:rPr>
        <w:t>3</w:t>
      </w:r>
      <w:r>
        <w:rPr>
          <w:color w:val="000000"/>
          <w:sz w:val="28"/>
        </w:rPr>
        <w:t>) и</w:t>
      </w:r>
      <w:r w:rsidRPr="006541AD">
        <w:rPr>
          <w:color w:val="000000"/>
          <w:sz w:val="28"/>
        </w:rPr>
        <w:t>сключить часть 4 статьи 34</w:t>
      </w:r>
      <w:r>
        <w:rPr>
          <w:color w:val="000000"/>
          <w:sz w:val="28"/>
        </w:rPr>
        <w:t>;</w:t>
      </w:r>
    </w:p>
    <w:p w:rsidR="006541AD" w:rsidRPr="006541AD" w:rsidRDefault="006541AD" w:rsidP="006541A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1</w:t>
      </w:r>
      <w:r w:rsidR="004E2F86">
        <w:rPr>
          <w:color w:val="000000"/>
          <w:sz w:val="28"/>
        </w:rPr>
        <w:t>4</w:t>
      </w:r>
      <w:r>
        <w:rPr>
          <w:color w:val="000000"/>
          <w:sz w:val="28"/>
        </w:rPr>
        <w:t>) и</w:t>
      </w:r>
      <w:r w:rsidRPr="006541AD">
        <w:rPr>
          <w:color w:val="000000"/>
          <w:sz w:val="28"/>
        </w:rPr>
        <w:t>зложить пункт 5  статьи 36 в следующей редакции:</w:t>
      </w:r>
    </w:p>
    <w:p w:rsidR="006541AD" w:rsidRDefault="006541AD" w:rsidP="006541AD">
      <w:pPr>
        <w:ind w:firstLine="709"/>
        <w:jc w:val="both"/>
        <w:rPr>
          <w:color w:val="000000"/>
          <w:sz w:val="28"/>
        </w:rPr>
      </w:pPr>
      <w:r w:rsidRPr="006541AD">
        <w:rPr>
          <w:color w:val="000000"/>
          <w:sz w:val="28"/>
        </w:rPr>
        <w:t>«5) устанавливает порядок принятия решений о разработке муниципальных программ, их формирования и реализации»</w:t>
      </w:r>
      <w:r>
        <w:rPr>
          <w:color w:val="000000"/>
          <w:sz w:val="28"/>
        </w:rPr>
        <w:t>;</w:t>
      </w:r>
    </w:p>
    <w:p w:rsidR="006541AD" w:rsidRPr="006541AD" w:rsidRDefault="006541AD" w:rsidP="006541A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E2F86">
        <w:rPr>
          <w:color w:val="000000"/>
          <w:sz w:val="28"/>
        </w:rPr>
        <w:t>5</w:t>
      </w:r>
      <w:r>
        <w:rPr>
          <w:color w:val="000000"/>
          <w:sz w:val="28"/>
        </w:rPr>
        <w:t>) и</w:t>
      </w:r>
      <w:r w:rsidRPr="006541AD">
        <w:rPr>
          <w:color w:val="000000"/>
          <w:sz w:val="28"/>
        </w:rPr>
        <w:t>зложить пункт 7  статьи 38 в следующей редакции:</w:t>
      </w:r>
    </w:p>
    <w:p w:rsidR="006541AD" w:rsidRDefault="006541AD" w:rsidP="006541AD">
      <w:pPr>
        <w:ind w:firstLine="709"/>
        <w:jc w:val="both"/>
        <w:rPr>
          <w:color w:val="000000"/>
          <w:sz w:val="28"/>
        </w:rPr>
      </w:pPr>
      <w:r w:rsidRPr="006541AD">
        <w:rPr>
          <w:color w:val="000000"/>
          <w:sz w:val="28"/>
        </w:rPr>
        <w:t>«7) оказывает содействие организациям почтовой связи в размещении на территории поселения объектов почтовой связи,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связи»</w:t>
      </w:r>
      <w:r>
        <w:rPr>
          <w:color w:val="000000"/>
          <w:sz w:val="28"/>
        </w:rPr>
        <w:t>;</w:t>
      </w:r>
    </w:p>
    <w:p w:rsidR="006541AD" w:rsidRPr="006541AD" w:rsidRDefault="006541AD" w:rsidP="006541A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E2F86">
        <w:rPr>
          <w:color w:val="000000"/>
          <w:sz w:val="28"/>
        </w:rPr>
        <w:t>6</w:t>
      </w:r>
      <w:r>
        <w:rPr>
          <w:color w:val="000000"/>
          <w:sz w:val="28"/>
        </w:rPr>
        <w:t>) и</w:t>
      </w:r>
      <w:r w:rsidRPr="006541AD">
        <w:rPr>
          <w:color w:val="000000"/>
          <w:sz w:val="28"/>
        </w:rPr>
        <w:t>зложить пункт 4  статьи 39 Устава в следующей редакции:</w:t>
      </w:r>
    </w:p>
    <w:p w:rsidR="006541AD" w:rsidRDefault="006541AD" w:rsidP="006541A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6541AD">
        <w:rPr>
          <w:color w:val="000000"/>
          <w:sz w:val="28"/>
        </w:rPr>
        <w:t>4) представляет информацию участникам дорожного движения о наличии таких объектов и расположении ближайших медицинских организаций, организаций связи, а равно информацию о безопасных условиях движения на соответствующих участках дорог</w:t>
      </w:r>
      <w:r>
        <w:rPr>
          <w:color w:val="000000"/>
          <w:sz w:val="28"/>
        </w:rPr>
        <w:t>»;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E2F86">
        <w:rPr>
          <w:color w:val="000000"/>
          <w:sz w:val="28"/>
        </w:rPr>
        <w:t>7</w:t>
      </w:r>
      <w:r>
        <w:rPr>
          <w:color w:val="000000"/>
          <w:sz w:val="28"/>
        </w:rPr>
        <w:t xml:space="preserve">) </w:t>
      </w:r>
      <w:r w:rsidRPr="006B4EC7">
        <w:rPr>
          <w:color w:val="000000"/>
          <w:sz w:val="28"/>
        </w:rPr>
        <w:t>Изложить статью 45 в следующей редакции: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«Статья 45. Полномочия администрации в области территориальной, гражданской обороны и защиты населения и территории поселения от чрезвычайных ситуаций природного и техногенного характера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Администрация в области территориальной, 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1) организует и осуществляет мероприятия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2) проводит мероприятия по гражданской обороне, разрабатывает и реализует планы гражданской обороны и защиты населения;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3) проводит подготовку и обучение населения в области гражданской обороны;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4) создает и поддерживает в состоянии постоянной готовности к использованию муниципальные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5) проводит мероприятия по подготовке к эвакуации населения, материальных и культурных ценностей в безопасные районы;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6) проводит первоочередные мероприятия по поддержанию устойчивого функционирования организаций в военное время;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7) создает и содержит в целях гражданской обороны запасы продовольствия, медицинских средств индивидуальной защиты и иных средств;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8) обеспечивает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lastRenderedPageBreak/>
        <w:t>9) осуществляет подготовку и содержание в готовности необходимых сил и сре</w:t>
      </w:r>
      <w:proofErr w:type="gramStart"/>
      <w:r w:rsidRPr="006B4EC7">
        <w:rPr>
          <w:color w:val="000000"/>
          <w:sz w:val="28"/>
        </w:rPr>
        <w:t>дств дл</w:t>
      </w:r>
      <w:proofErr w:type="gramEnd"/>
      <w:r w:rsidRPr="006B4EC7">
        <w:rPr>
          <w:color w:val="000000"/>
          <w:sz w:val="28"/>
        </w:rPr>
        <w:t>я защиты населения и территории поселения от чрезвычайных ситуаций, обучение населения способам защиты и действиям в этих ситуациях;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10) осуществляет информирование населения о чрезвычайных ситуациях;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11) осуществляет финансирование мероприятий в области защиты населения и территорий от чрезвычайных ситуаций;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12) создает резервы финансовых и материальных ресурсов для ликвидации чрезвычайных ситуаций;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13) организует и проводит аварийно-спасательные и другие неотложные работы, а также поддерживает общественный порядок при их проведении; при недостаточности собственных сил и средств обращается за помощью к органам исполнительной власти Краснодарского края;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14) содействует устойчивому функционированию организаций в чрезвычайных ситуациях;</w:t>
      </w:r>
    </w:p>
    <w:p w:rsidR="00821718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15) иные полномочия, предусмотренные законодательством»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E2F86">
        <w:rPr>
          <w:color w:val="000000"/>
          <w:sz w:val="28"/>
        </w:rPr>
        <w:t>8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статью 47 в следующей редакции: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«Статья 47. Полномочия администрации в области регулирования тарифов и надбавок организаций коммунального комплекса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Администрация в области регулирования тарифов и надбавок организаций коммунального комплекса осуществляет следующие полномочия: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1) устанавливает систему критериев, используемых для определения доступности для потребителей товаров и услуг организаций коммунального комплекса;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2) опубликовывает информацию о тарифах и надбавках;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3) принимает решения и выдает предписания, которые обязательны для исполнения организациями коммунального комплекса;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4) устанавливает надбавки к тарифам на услуги организаций коммунального комплекса в соответствии с предельным индексом, установленным органом регулирования Краснодарского края для поселения;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5) разрабатывает программы комплексного развития систем коммунальной инфраструктуры поселения;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6) иные полномочия, предусмотренные законодательством»</w:t>
      </w:r>
      <w:r>
        <w:rPr>
          <w:color w:val="000000"/>
          <w:sz w:val="28"/>
        </w:rPr>
        <w:t>;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E2F86">
        <w:rPr>
          <w:color w:val="000000"/>
          <w:sz w:val="28"/>
        </w:rPr>
        <w:t>9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сключить часть  4 статьи 50</w:t>
      </w:r>
      <w:r>
        <w:rPr>
          <w:color w:val="000000"/>
          <w:sz w:val="28"/>
        </w:rPr>
        <w:t>;</w:t>
      </w:r>
    </w:p>
    <w:p w:rsidR="006B4EC7" w:rsidRPr="006B4EC7" w:rsidRDefault="004E2F86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6B4EC7">
        <w:rPr>
          <w:color w:val="000000"/>
          <w:sz w:val="28"/>
        </w:rPr>
        <w:t>) и</w:t>
      </w:r>
      <w:r w:rsidR="006B4EC7" w:rsidRPr="006B4EC7">
        <w:rPr>
          <w:color w:val="000000"/>
          <w:sz w:val="28"/>
        </w:rPr>
        <w:t>зложить статью 54 в следующей редакции: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«Статья 54. Сведения о доходах, расходах, об имуществе и обязательствах имущественного характера муниципального служащего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proofErr w:type="gramStart"/>
      <w:r w:rsidRPr="006B4EC7">
        <w:rPr>
          <w:color w:val="000000"/>
          <w:sz w:val="28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6B4EC7">
        <w:rPr>
          <w:color w:val="000000"/>
          <w:sz w:val="28"/>
        </w:rPr>
        <w:t xml:space="preserve"> Указанные сведения представляются в порядке, сроки и по форме, которые установлены для представления сведений о </w:t>
      </w:r>
      <w:r w:rsidRPr="006B4EC7">
        <w:rPr>
          <w:color w:val="000000"/>
          <w:sz w:val="28"/>
        </w:rPr>
        <w:lastRenderedPageBreak/>
        <w:t>доходах, об имуществе и обязательствах имущественного характера государственными гражданскими служащими Краснодарского края.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Муниципальные служащие, замещающие должности муниципальной службы, включенные в соответствующий перечень, обязаны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Краснодарского края»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1</w:t>
      </w:r>
      <w:r>
        <w:rPr>
          <w:color w:val="000000"/>
          <w:sz w:val="28"/>
        </w:rPr>
        <w:t>) д</w:t>
      </w:r>
      <w:r w:rsidRPr="006B4EC7">
        <w:rPr>
          <w:color w:val="000000"/>
          <w:sz w:val="28"/>
        </w:rPr>
        <w:t xml:space="preserve">ополнить часть 1 статьи 60 абзацем следующего содержания: 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proofErr w:type="gramStart"/>
      <w:r w:rsidRPr="006B4EC7">
        <w:rPr>
          <w:color w:val="000000"/>
          <w:sz w:val="28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6B4EC7">
        <w:rPr>
          <w:color w:val="000000"/>
          <w:sz w:val="28"/>
        </w:rPr>
        <w:t xml:space="preserve">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- не позднее трех дней со дня принятия ими решения»</w:t>
      </w:r>
      <w:r>
        <w:rPr>
          <w:color w:val="000000"/>
          <w:sz w:val="28"/>
        </w:rPr>
        <w:t>;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2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сключить из части 4 статьи 62 слова «</w:t>
      </w:r>
      <w:proofErr w:type="gramStart"/>
      <w:r w:rsidRPr="006B4EC7">
        <w:rPr>
          <w:color w:val="000000"/>
          <w:sz w:val="28"/>
        </w:rPr>
        <w:t>сходе</w:t>
      </w:r>
      <w:proofErr w:type="gramEnd"/>
      <w:r w:rsidRPr="006B4EC7">
        <w:rPr>
          <w:color w:val="000000"/>
          <w:sz w:val="28"/>
        </w:rPr>
        <w:t xml:space="preserve"> граждан»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3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5 статьи 70 в следующей редакции: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«5. </w:t>
      </w:r>
      <w:proofErr w:type="gramStart"/>
      <w:r w:rsidRPr="006B4EC7">
        <w:rPr>
          <w:color w:val="000000"/>
          <w:sz w:val="28"/>
        </w:rPr>
        <w:t>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имущества, составляемые и утверждаемые в порядке, определенном администрацией поселения,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</w:t>
      </w:r>
      <w:proofErr w:type="gramEnd"/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Муниципальные предприятия по окончании отчетного периода представляют администрации поселения бухгалтерскую отчетность и иные документы, перечень которых определяется администрацией поселения»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4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8 статьи 70 в следующей редакции: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«8. </w:t>
      </w:r>
      <w:proofErr w:type="gramStart"/>
      <w:r w:rsidRPr="006B4EC7">
        <w:rPr>
          <w:color w:val="000000"/>
          <w:sz w:val="28"/>
        </w:rPr>
        <w:t>При необходимости, кроме периодической обязательной отчетности,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сроки.</w:t>
      </w:r>
      <w:proofErr w:type="gramEnd"/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Бухгалтерская отчетность предприятия в случаях, определенных администрацией поселения, подлежит обязательной ежегодной аудиторской проверке независимым аудитором»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5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3 статьи 71 в следующей редакции: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lastRenderedPageBreak/>
        <w:t xml:space="preserve">«3.Составление и рассмотрение проекта местного бюджета, утверждение и исполнение местного бюджета, </w:t>
      </w:r>
      <w:proofErr w:type="gramStart"/>
      <w:r w:rsidRPr="006B4EC7">
        <w:rPr>
          <w:color w:val="000000"/>
          <w:sz w:val="28"/>
        </w:rPr>
        <w:t>контроль за</w:t>
      </w:r>
      <w:proofErr w:type="gramEnd"/>
      <w:r w:rsidRPr="006B4EC7">
        <w:rPr>
          <w:color w:val="000000"/>
          <w:sz w:val="28"/>
        </w:rPr>
        <w:t xml:space="preserve"> его исполнением, осуществление бюджетного учета, составление, внешняя проверка, рассмотрение и утверждение бюджетной отчетности осуществляются в порядке, установленном Положением о бюджетном процессе в поселении, утверждаемым Советом. Положение о бюджетном процессе в поселении должно соответствовать Бюджетному кодексу Российской Федерации, федеральным законам и законам Краснодарского края, </w:t>
      </w:r>
      <w:r>
        <w:rPr>
          <w:color w:val="000000"/>
          <w:sz w:val="28"/>
        </w:rPr>
        <w:t xml:space="preserve">настоящему уставу; 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6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5 статьи 71 в следующей редакции: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«5. В бюджете поселения отдельно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переданных им отдельных государственных полномочий, а также осуществляемые за счет указанных субвенций соответству</w:t>
      </w:r>
      <w:r>
        <w:rPr>
          <w:color w:val="000000"/>
          <w:sz w:val="28"/>
        </w:rPr>
        <w:t>ющие расходы бюджета поселения»;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7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6 статьи 71 в следующей редакции: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«6. Составление и исполнение местного бюджета, подготовка отчетов о его исполнении осуществляются администрацией.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Организация исполнения бюджета возлагается на финансовый орган, правовой статус которого определяется муниципальными правовыми актами, регулирующими бюджетные правоотношения»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8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1 статьи 72 в следующей редакции: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«1. Расходы местного бюджета осуществляются в соответствии с Бюджетным кодексом Российской Федерации. Реестр расходных обязательств поселения ведется в порядке</w:t>
      </w:r>
      <w:r>
        <w:rPr>
          <w:color w:val="000000"/>
          <w:sz w:val="28"/>
        </w:rPr>
        <w:t>, установленном администрацией»;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2F86">
        <w:rPr>
          <w:color w:val="000000"/>
          <w:sz w:val="28"/>
        </w:rPr>
        <w:t>9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5 статьи 72 в следующей редакции: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 «5. Расходование средств местного бюджета осуществляется по направлениям согласно бюджетной классификации в соответствии с расходными обязательствами поселения за счет собственных доходов местного бюджета»</w:t>
      </w:r>
      <w:r>
        <w:rPr>
          <w:color w:val="000000"/>
          <w:sz w:val="28"/>
        </w:rPr>
        <w:t>;</w:t>
      </w:r>
    </w:p>
    <w:p w:rsidR="006B4EC7" w:rsidRPr="006B4EC7" w:rsidRDefault="004E2F86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6B4EC7">
        <w:rPr>
          <w:color w:val="000000"/>
          <w:sz w:val="28"/>
        </w:rPr>
        <w:t>) и</w:t>
      </w:r>
      <w:r w:rsidR="006B4EC7" w:rsidRPr="006B4EC7">
        <w:rPr>
          <w:color w:val="000000"/>
          <w:sz w:val="28"/>
        </w:rPr>
        <w:t>зложить статью 74 в следующей редакции: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«Статья 74. Закупки для обеспечения муниципальных нужд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2. Закупки товаров, работ, услуг для обеспечения муниципальных нужд осуществляются за счет средств местного бюджета»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E2F86">
        <w:rPr>
          <w:color w:val="000000"/>
          <w:sz w:val="28"/>
        </w:rPr>
        <w:t>1</w:t>
      </w:r>
      <w:r>
        <w:rPr>
          <w:color w:val="000000"/>
          <w:sz w:val="28"/>
        </w:rPr>
        <w:t>) д</w:t>
      </w:r>
      <w:r w:rsidRPr="006B4EC7">
        <w:rPr>
          <w:color w:val="000000"/>
          <w:sz w:val="28"/>
        </w:rPr>
        <w:t>ополнить часть 2 статьи 75 пунктом 4 следующего содержания: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«4) муниципальных </w:t>
      </w:r>
      <w:proofErr w:type="gramStart"/>
      <w:r w:rsidRPr="006B4EC7">
        <w:rPr>
          <w:color w:val="000000"/>
          <w:sz w:val="28"/>
        </w:rPr>
        <w:t>программах</w:t>
      </w:r>
      <w:proofErr w:type="gramEnd"/>
      <w:r w:rsidRPr="006B4EC7">
        <w:rPr>
          <w:color w:val="000000"/>
          <w:sz w:val="28"/>
        </w:rPr>
        <w:t>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E2F86">
        <w:rPr>
          <w:color w:val="000000"/>
          <w:sz w:val="28"/>
        </w:rPr>
        <w:t>2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статью 76 в следующей редакции: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«Статья 76. Муниципальные внутренние заимствования, муниципальные гарантии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lastRenderedPageBreak/>
        <w:t>1. Муниципальные внутренние заимствования осуществляются в целях финансирования дефицита местного бюджета, а также для погашения долговых обязательств.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2. От имени поселения право осуществления муниципальных внутренних заимствований принадлежит администрации. 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3. Программа муниципальных заимствований является приложением к решению о местном бюджете.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4.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долга, установленным решением о местном бюджете.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5.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обязательств, так и обязательств, которые могут возникнуть в будущем. 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Гарантии предоставляются на основании решения Совета поселения о бюджете на очередной финансовый год, решений администрации поселения, а также договора о предоставлении муниципальной гарантии.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В договоре о предоставлении муниципальной гарантии должно быть указано обязательство, которое ею обеспечивается.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6. Программа муниципальных гарантий представляет собой перечень предоставляемых муниципальных гарантий на очередной финансовый год.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В программе муниципальных гарантий должно быть отдельно предусмотрено каждое направление (цель) гарантирования с указанием категорий и (или) наименований принципалов, </w:t>
      </w:r>
      <w:proofErr w:type="gramStart"/>
      <w:r w:rsidRPr="006B4EC7">
        <w:rPr>
          <w:color w:val="000000"/>
          <w:sz w:val="28"/>
        </w:rPr>
        <w:t>объем</w:t>
      </w:r>
      <w:proofErr w:type="gramEnd"/>
      <w:r w:rsidRPr="006B4EC7">
        <w:rPr>
          <w:color w:val="000000"/>
          <w:sz w:val="28"/>
        </w:rPr>
        <w:t xml:space="preserve"> которого превышает 100 тысяч рублей.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Программа муниципальных гарантий является приложением к решению о бюджете.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7. От имени поселения право выдачи муниципальных гарантий принадлежит администрации.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8. В случае предоставления муниципальной гарантии финансовый орган поселения обязан провести проверку финансового состояния получателя указанной гарантии.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Финансовый орган ведет учет выданных муниципальных гарантий, исполнения получателями указанных гарантий своих обязательств, обеспеченных указанными гарантиями, а также учет осуществления платежей по выданным гарантиям»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E2F86">
        <w:rPr>
          <w:color w:val="000000"/>
          <w:sz w:val="28"/>
        </w:rPr>
        <w:t>3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2 статьи 77 в следующей редакции: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>«2. Организация исполнения местного бюджета возлагается на финансовый орган и организуется им на основе сводной бюдже</w:t>
      </w:r>
      <w:r>
        <w:rPr>
          <w:color w:val="000000"/>
          <w:sz w:val="28"/>
        </w:rPr>
        <w:t>тной росписи и кассового плана»;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E2F86">
        <w:rPr>
          <w:color w:val="000000"/>
          <w:sz w:val="28"/>
        </w:rPr>
        <w:t>4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1 статьи 78 в следующей редакции: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lastRenderedPageBreak/>
        <w:t>«1. Финансовый контроль осуществляется органами муниципального финансового контроля с учетом требований, установленных Бюджетным кодексом Российской Федерации»</w:t>
      </w:r>
      <w:r>
        <w:rPr>
          <w:color w:val="000000"/>
          <w:sz w:val="28"/>
        </w:rPr>
        <w:t>;</w:t>
      </w:r>
    </w:p>
    <w:p w:rsidR="006B4EC7" w:rsidRPr="006B4EC7" w:rsidRDefault="006B4EC7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E2F86">
        <w:rPr>
          <w:color w:val="000000"/>
          <w:sz w:val="28"/>
        </w:rPr>
        <w:t>5</w:t>
      </w:r>
      <w:r>
        <w:rPr>
          <w:color w:val="000000"/>
          <w:sz w:val="28"/>
        </w:rPr>
        <w:t>) и</w:t>
      </w:r>
      <w:r w:rsidRPr="006B4EC7">
        <w:rPr>
          <w:color w:val="000000"/>
          <w:sz w:val="28"/>
        </w:rPr>
        <w:t>зложить часть 3 статьи 78 в следующей редакции:</w:t>
      </w:r>
    </w:p>
    <w:p w:rsidR="006B4EC7" w:rsidRDefault="006B4EC7" w:rsidP="006B4EC7">
      <w:pPr>
        <w:ind w:firstLine="709"/>
        <w:jc w:val="both"/>
        <w:rPr>
          <w:color w:val="000000"/>
          <w:sz w:val="28"/>
        </w:rPr>
      </w:pPr>
      <w:r w:rsidRPr="006B4EC7">
        <w:rPr>
          <w:color w:val="000000"/>
          <w:sz w:val="28"/>
        </w:rPr>
        <w:t xml:space="preserve">«3. Совет 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Совета, в ходе проводимых Советом слушаний и в </w:t>
      </w:r>
      <w:r>
        <w:rPr>
          <w:color w:val="000000"/>
          <w:sz w:val="28"/>
        </w:rPr>
        <w:t xml:space="preserve">связи с депутатскими запросами»; </w:t>
      </w:r>
    </w:p>
    <w:p w:rsidR="00982E3C" w:rsidRDefault="00982E3C" w:rsidP="006B4EC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E2F86">
        <w:rPr>
          <w:color w:val="000000"/>
          <w:sz w:val="28"/>
        </w:rPr>
        <w:t>6</w:t>
      </w:r>
      <w:r>
        <w:rPr>
          <w:color w:val="000000"/>
          <w:sz w:val="28"/>
        </w:rPr>
        <w:t>) и</w:t>
      </w:r>
      <w:r w:rsidRPr="00982E3C">
        <w:rPr>
          <w:color w:val="000000"/>
          <w:sz w:val="28"/>
        </w:rPr>
        <w:t>сключить в части 5 статьи 78 слово «текущий»</w:t>
      </w:r>
      <w:r>
        <w:rPr>
          <w:color w:val="000000"/>
          <w:sz w:val="28"/>
        </w:rPr>
        <w:t>;</w:t>
      </w:r>
    </w:p>
    <w:p w:rsidR="00982E3C" w:rsidRPr="00982E3C" w:rsidRDefault="00982E3C" w:rsidP="00982E3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E2F86">
        <w:rPr>
          <w:color w:val="000000"/>
          <w:sz w:val="28"/>
        </w:rPr>
        <w:t>7</w:t>
      </w:r>
      <w:r>
        <w:rPr>
          <w:color w:val="000000"/>
          <w:sz w:val="28"/>
        </w:rPr>
        <w:t xml:space="preserve">) </w:t>
      </w:r>
      <w:r w:rsidR="00FC2CD7">
        <w:rPr>
          <w:color w:val="000000"/>
          <w:sz w:val="28"/>
        </w:rPr>
        <w:t>и</w:t>
      </w:r>
      <w:r w:rsidRPr="00982E3C">
        <w:rPr>
          <w:color w:val="000000"/>
          <w:sz w:val="28"/>
        </w:rPr>
        <w:t>зложить пункты 6-9 статьи 78 в следующей редакции:</w:t>
      </w:r>
    </w:p>
    <w:p w:rsidR="00982E3C" w:rsidRPr="00982E3C" w:rsidRDefault="00982E3C" w:rsidP="00982E3C">
      <w:pPr>
        <w:ind w:firstLine="709"/>
        <w:jc w:val="both"/>
        <w:rPr>
          <w:color w:val="000000"/>
          <w:sz w:val="28"/>
        </w:rPr>
      </w:pPr>
      <w:r w:rsidRPr="00982E3C">
        <w:rPr>
          <w:color w:val="000000"/>
          <w:sz w:val="28"/>
        </w:rPr>
        <w:t>«6. Финансовый орган поселения осуществляет финансовый контроль за не</w:t>
      </w:r>
      <w:r w:rsidR="00FC2CD7">
        <w:rPr>
          <w:color w:val="000000"/>
          <w:sz w:val="28"/>
        </w:rPr>
        <w:t xml:space="preserve"> </w:t>
      </w:r>
      <w:r w:rsidRPr="00982E3C">
        <w:rPr>
          <w:color w:val="000000"/>
          <w:sz w:val="28"/>
        </w:rPr>
        <w:t>превышением суммы по операции над лимитами бюджетных обязательств и (или) бюджетными ассигнованиями, за наличием документов, подтверждающих возникновение денежного обязательства, подлежащего оплате за счет средств местного бюджета, а также осуществляет иные виды контроля, предусмотренные Бюджетным кодексом Российской Федерации.</w:t>
      </w:r>
    </w:p>
    <w:p w:rsidR="00982E3C" w:rsidRPr="00982E3C" w:rsidRDefault="00982E3C" w:rsidP="00982E3C">
      <w:pPr>
        <w:ind w:firstLine="709"/>
        <w:jc w:val="both"/>
        <w:rPr>
          <w:color w:val="000000"/>
          <w:sz w:val="28"/>
        </w:rPr>
      </w:pPr>
      <w:r w:rsidRPr="00982E3C">
        <w:rPr>
          <w:color w:val="000000"/>
          <w:sz w:val="28"/>
        </w:rPr>
        <w:t xml:space="preserve">7. Главные распорядители (распорядители) средств местного бюджета осуществляют внутренний финансовый контроль, направленный </w:t>
      </w:r>
      <w:proofErr w:type="gramStart"/>
      <w:r w:rsidRPr="00982E3C">
        <w:rPr>
          <w:color w:val="000000"/>
          <w:sz w:val="28"/>
        </w:rPr>
        <w:t>на</w:t>
      </w:r>
      <w:proofErr w:type="gramEnd"/>
      <w:r w:rsidRPr="00982E3C">
        <w:rPr>
          <w:color w:val="000000"/>
          <w:sz w:val="28"/>
        </w:rPr>
        <w:t>:</w:t>
      </w:r>
    </w:p>
    <w:p w:rsidR="00982E3C" w:rsidRPr="00982E3C" w:rsidRDefault="00982E3C" w:rsidP="00982E3C">
      <w:pPr>
        <w:ind w:firstLine="709"/>
        <w:jc w:val="both"/>
        <w:rPr>
          <w:color w:val="000000"/>
          <w:sz w:val="28"/>
        </w:rPr>
      </w:pPr>
      <w:r w:rsidRPr="00982E3C">
        <w:rPr>
          <w:color w:val="000000"/>
          <w:sz w:val="28"/>
        </w:rPr>
        <w:t>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средств;</w:t>
      </w:r>
    </w:p>
    <w:p w:rsidR="00982E3C" w:rsidRPr="00982E3C" w:rsidRDefault="00982E3C" w:rsidP="00982E3C">
      <w:pPr>
        <w:ind w:firstLine="709"/>
        <w:jc w:val="both"/>
        <w:rPr>
          <w:color w:val="000000"/>
          <w:sz w:val="28"/>
        </w:rPr>
      </w:pPr>
      <w:r w:rsidRPr="00982E3C">
        <w:rPr>
          <w:color w:val="000000"/>
          <w:sz w:val="28"/>
        </w:rPr>
        <w:t>подготовку и организацию мер по повышению экономности и результативности использования бюджетных средств.</w:t>
      </w:r>
    </w:p>
    <w:p w:rsidR="00982E3C" w:rsidRPr="00982E3C" w:rsidRDefault="00982E3C" w:rsidP="00982E3C">
      <w:pPr>
        <w:ind w:firstLine="709"/>
        <w:jc w:val="both"/>
        <w:rPr>
          <w:color w:val="000000"/>
          <w:sz w:val="28"/>
        </w:rPr>
      </w:pPr>
      <w:r w:rsidRPr="00982E3C">
        <w:rPr>
          <w:color w:val="000000"/>
          <w:sz w:val="28"/>
        </w:rPr>
        <w:t>8. Главный администратор (администратор) доходов местного бюджета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бюджета.</w:t>
      </w:r>
    </w:p>
    <w:p w:rsidR="00982E3C" w:rsidRDefault="00982E3C" w:rsidP="00982E3C">
      <w:pPr>
        <w:ind w:firstLine="709"/>
        <w:jc w:val="both"/>
        <w:rPr>
          <w:color w:val="000000"/>
          <w:sz w:val="28"/>
        </w:rPr>
      </w:pPr>
      <w:r w:rsidRPr="00982E3C">
        <w:rPr>
          <w:color w:val="000000"/>
          <w:sz w:val="28"/>
        </w:rPr>
        <w:t>9. Главный администратор (администратор) источников финансирования дефицита местного бюджета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</w:t>
      </w:r>
      <w:r w:rsidR="00FC2CD7">
        <w:rPr>
          <w:color w:val="000000"/>
          <w:sz w:val="28"/>
        </w:rPr>
        <w:t>инансирования дефицита бюджета»;</w:t>
      </w:r>
    </w:p>
    <w:p w:rsidR="00FC2CD7" w:rsidRPr="00FC2CD7" w:rsidRDefault="00FC2CD7" w:rsidP="00FC2CD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E2F86">
        <w:rPr>
          <w:color w:val="000000"/>
          <w:sz w:val="28"/>
        </w:rPr>
        <w:t>8</w:t>
      </w:r>
      <w:r>
        <w:rPr>
          <w:color w:val="000000"/>
          <w:sz w:val="28"/>
        </w:rPr>
        <w:t>) д</w:t>
      </w:r>
      <w:r w:rsidRPr="00FC2CD7">
        <w:rPr>
          <w:color w:val="000000"/>
          <w:sz w:val="28"/>
        </w:rPr>
        <w:t>ополнить часть 2 статьи 84 пунктом 5 следующего содержания:</w:t>
      </w:r>
    </w:p>
    <w:p w:rsidR="00FC2CD7" w:rsidRDefault="00FC2CD7" w:rsidP="00FC2CD7">
      <w:pPr>
        <w:ind w:firstLine="709"/>
        <w:jc w:val="both"/>
        <w:rPr>
          <w:color w:val="000000"/>
          <w:sz w:val="28"/>
        </w:rPr>
      </w:pPr>
      <w:proofErr w:type="gramStart"/>
      <w:r w:rsidRPr="00FC2CD7">
        <w:rPr>
          <w:color w:val="000000"/>
          <w:sz w:val="28"/>
        </w:rPr>
        <w:t xml:space="preserve">«5) допущение главой поселения, администрацией поселения,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</w:t>
      </w:r>
      <w:r w:rsidRPr="00FC2CD7">
        <w:rPr>
          <w:color w:val="000000"/>
          <w:sz w:val="28"/>
        </w:rPr>
        <w:lastRenderedPageBreak/>
        <w:t>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</w:t>
      </w:r>
      <w:proofErr w:type="gramEnd"/>
      <w:r w:rsidRPr="00FC2CD7">
        <w:rPr>
          <w:color w:val="000000"/>
          <w:sz w:val="28"/>
        </w:rPr>
        <w:t xml:space="preserve"> возникновению межнациональных (межэтнических) и межконфессиональных конфликтов»</w:t>
      </w:r>
      <w:r>
        <w:rPr>
          <w:color w:val="000000"/>
          <w:sz w:val="28"/>
        </w:rPr>
        <w:t>;</w:t>
      </w:r>
    </w:p>
    <w:p w:rsidR="00FC2CD7" w:rsidRPr="00FC2CD7" w:rsidRDefault="00FC2CD7" w:rsidP="00FC2CD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E2F86">
        <w:rPr>
          <w:color w:val="000000"/>
          <w:sz w:val="28"/>
        </w:rPr>
        <w:t>9</w:t>
      </w:r>
      <w:r>
        <w:rPr>
          <w:color w:val="000000"/>
          <w:sz w:val="28"/>
        </w:rPr>
        <w:t>) и</w:t>
      </w:r>
      <w:r w:rsidRPr="00FC2CD7">
        <w:rPr>
          <w:color w:val="000000"/>
          <w:sz w:val="28"/>
        </w:rPr>
        <w:t>зложить статью 87 в следующей редакции:</w:t>
      </w:r>
    </w:p>
    <w:p w:rsidR="00FC2CD7" w:rsidRPr="00FC2CD7" w:rsidRDefault="00FC2CD7" w:rsidP="00FC2CD7">
      <w:pPr>
        <w:ind w:firstLine="709"/>
        <w:jc w:val="both"/>
        <w:rPr>
          <w:color w:val="000000"/>
          <w:sz w:val="28"/>
        </w:rPr>
      </w:pPr>
      <w:r w:rsidRPr="00FC2CD7">
        <w:rPr>
          <w:color w:val="000000"/>
          <w:sz w:val="28"/>
        </w:rPr>
        <w:t xml:space="preserve">«Статья 87. Переходные положения </w:t>
      </w:r>
    </w:p>
    <w:p w:rsidR="00FC2CD7" w:rsidRPr="00FC2CD7" w:rsidRDefault="00FC2CD7" w:rsidP="00FC2CD7">
      <w:pPr>
        <w:ind w:firstLine="709"/>
        <w:jc w:val="both"/>
        <w:rPr>
          <w:color w:val="000000"/>
          <w:sz w:val="28"/>
        </w:rPr>
      </w:pPr>
      <w:r w:rsidRPr="00FC2CD7">
        <w:rPr>
          <w:color w:val="000000"/>
          <w:sz w:val="28"/>
        </w:rPr>
        <w:t>1. Устав поселения вступает в силу после его официального опубликования (обнародования).</w:t>
      </w:r>
    </w:p>
    <w:p w:rsidR="00FC2CD7" w:rsidRPr="00FC2CD7" w:rsidRDefault="00FC2CD7" w:rsidP="00FC2CD7">
      <w:pPr>
        <w:ind w:firstLine="709"/>
        <w:jc w:val="both"/>
        <w:rPr>
          <w:color w:val="000000"/>
          <w:sz w:val="28"/>
        </w:rPr>
      </w:pPr>
      <w:r w:rsidRPr="00FC2CD7">
        <w:rPr>
          <w:color w:val="000000"/>
          <w:sz w:val="28"/>
        </w:rPr>
        <w:t>2. Пункт 22 статьи 8 настоящего устава утрачивает силу с 1 июля 2014 года.</w:t>
      </w:r>
    </w:p>
    <w:p w:rsidR="00821718" w:rsidRDefault="00FC2CD7" w:rsidP="00821718">
      <w:pPr>
        <w:ind w:firstLine="709"/>
        <w:jc w:val="both"/>
        <w:rPr>
          <w:color w:val="000000"/>
          <w:sz w:val="28"/>
        </w:rPr>
      </w:pPr>
      <w:r w:rsidRPr="00FC2CD7">
        <w:rPr>
          <w:color w:val="000000"/>
          <w:sz w:val="28"/>
        </w:rPr>
        <w:t>3. Пункт 39.1 статьи 8 настоящего устава вступает в силу с 1 июля 2014 года».</w:t>
      </w:r>
    </w:p>
    <w:p w:rsidR="00821718" w:rsidRPr="00821718" w:rsidRDefault="00821718" w:rsidP="00821718">
      <w:pPr>
        <w:ind w:firstLine="709"/>
        <w:jc w:val="both"/>
        <w:rPr>
          <w:color w:val="000000"/>
          <w:sz w:val="28"/>
        </w:rPr>
      </w:pPr>
      <w:r w:rsidRPr="00821718">
        <w:rPr>
          <w:color w:val="000000"/>
          <w:sz w:val="28"/>
        </w:rPr>
        <w:t>2. Поручить главе Новотитаровского сельского поселения Динского района (Кошман) зарегистрировать настоящее решение.</w:t>
      </w:r>
    </w:p>
    <w:p w:rsidR="00821718" w:rsidRPr="00821718" w:rsidRDefault="00821718" w:rsidP="00821718">
      <w:pPr>
        <w:ind w:firstLine="709"/>
        <w:jc w:val="both"/>
        <w:rPr>
          <w:color w:val="000000"/>
          <w:sz w:val="28"/>
        </w:rPr>
      </w:pPr>
      <w:r w:rsidRPr="00821718">
        <w:rPr>
          <w:color w:val="000000"/>
          <w:sz w:val="28"/>
        </w:rPr>
        <w:t>3. Опубликовать настоящее решение, зарегистрированное в установленном порядке, в приложении к газете «В Контакте плюс» - «Деловой контакт».</w:t>
      </w:r>
    </w:p>
    <w:p w:rsidR="00821718" w:rsidRPr="00821718" w:rsidRDefault="00821718" w:rsidP="00821718">
      <w:pPr>
        <w:ind w:firstLine="709"/>
        <w:jc w:val="both"/>
        <w:rPr>
          <w:bCs/>
          <w:sz w:val="28"/>
          <w:szCs w:val="28"/>
        </w:rPr>
      </w:pPr>
      <w:r w:rsidRPr="00821718">
        <w:rPr>
          <w:color w:val="000000"/>
          <w:sz w:val="28"/>
        </w:rPr>
        <w:t xml:space="preserve">4. </w:t>
      </w:r>
      <w:proofErr w:type="gramStart"/>
      <w:r w:rsidRPr="00821718">
        <w:rPr>
          <w:bCs/>
          <w:sz w:val="28"/>
          <w:szCs w:val="28"/>
        </w:rPr>
        <w:t>Контроль за</w:t>
      </w:r>
      <w:proofErr w:type="gramEnd"/>
      <w:r w:rsidRPr="00821718">
        <w:rPr>
          <w:bCs/>
          <w:sz w:val="28"/>
          <w:szCs w:val="28"/>
        </w:rPr>
        <w:t xml:space="preserve"> выполнением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821718" w:rsidRPr="00821718" w:rsidRDefault="00821718" w:rsidP="00821718">
      <w:pPr>
        <w:ind w:firstLine="709"/>
        <w:jc w:val="both"/>
        <w:rPr>
          <w:color w:val="000000"/>
          <w:sz w:val="28"/>
        </w:rPr>
      </w:pPr>
      <w:r w:rsidRPr="00821718">
        <w:rPr>
          <w:color w:val="000000"/>
          <w:sz w:val="28"/>
        </w:rPr>
        <w:t>5. Решение вступает в силу со дня его официального опубликования, за исключением положений пунктов 2-5, вступающих в силу со дня подписания.</w:t>
      </w:r>
    </w:p>
    <w:p w:rsidR="00821718" w:rsidRPr="00821718" w:rsidRDefault="00821718" w:rsidP="00821718">
      <w:pPr>
        <w:ind w:firstLine="851"/>
        <w:jc w:val="both"/>
        <w:rPr>
          <w:color w:val="000000"/>
          <w:sz w:val="28"/>
        </w:rPr>
      </w:pPr>
    </w:p>
    <w:p w:rsidR="00821718" w:rsidRDefault="00821718" w:rsidP="00821718">
      <w:pPr>
        <w:pStyle w:val="a3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3F28B5" w:rsidRDefault="003F28B5" w:rsidP="00821718">
      <w:pPr>
        <w:pStyle w:val="a3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821718" w:rsidRPr="00516418" w:rsidRDefault="00821718" w:rsidP="00821718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>Председатель Совета</w:t>
      </w:r>
    </w:p>
    <w:p w:rsidR="00821718" w:rsidRPr="00516418" w:rsidRDefault="00821718" w:rsidP="00821718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>Новотитаровского сельского поселения                                            Ю.Ю. Глотов</w:t>
      </w:r>
    </w:p>
    <w:p w:rsidR="003F28B5" w:rsidRDefault="003F28B5" w:rsidP="003F28B5">
      <w:pPr>
        <w:jc w:val="both"/>
        <w:rPr>
          <w:sz w:val="28"/>
          <w:szCs w:val="22"/>
        </w:rPr>
      </w:pPr>
    </w:p>
    <w:p w:rsidR="003F28B5" w:rsidRDefault="003F28B5" w:rsidP="003F28B5">
      <w:pPr>
        <w:jc w:val="both"/>
        <w:rPr>
          <w:sz w:val="28"/>
          <w:szCs w:val="22"/>
        </w:rPr>
      </w:pPr>
    </w:p>
    <w:p w:rsidR="003F28B5" w:rsidRPr="003F28B5" w:rsidRDefault="003F28B5" w:rsidP="003F28B5">
      <w:pPr>
        <w:jc w:val="both"/>
        <w:rPr>
          <w:sz w:val="28"/>
          <w:szCs w:val="22"/>
        </w:rPr>
      </w:pPr>
      <w:r w:rsidRPr="003F28B5">
        <w:rPr>
          <w:sz w:val="28"/>
          <w:szCs w:val="22"/>
        </w:rPr>
        <w:t xml:space="preserve">Глава Новотитаровского </w:t>
      </w:r>
    </w:p>
    <w:p w:rsidR="003F28B5" w:rsidRPr="003F28B5" w:rsidRDefault="003F28B5" w:rsidP="003F28B5">
      <w:pPr>
        <w:jc w:val="both"/>
        <w:rPr>
          <w:sz w:val="28"/>
          <w:szCs w:val="22"/>
        </w:rPr>
      </w:pPr>
      <w:r w:rsidRPr="003F28B5">
        <w:rPr>
          <w:sz w:val="28"/>
          <w:szCs w:val="22"/>
        </w:rPr>
        <w:t>сельского поселения                                                                            С.К. Кошман</w:t>
      </w:r>
    </w:p>
    <w:p w:rsidR="00821718" w:rsidRPr="00856E4E" w:rsidRDefault="00821718" w:rsidP="00821718">
      <w:pPr>
        <w:pStyle w:val="a3"/>
        <w:ind w:firstLine="851"/>
        <w:jc w:val="both"/>
        <w:rPr>
          <w:rFonts w:ascii="Times New Roman" w:hAnsi="Times New Roman"/>
          <w:color w:val="000000"/>
          <w:sz w:val="28"/>
        </w:rPr>
      </w:pPr>
    </w:p>
    <w:sectPr w:rsidR="00821718" w:rsidRPr="00856E4E" w:rsidSect="003F28B5">
      <w:headerReference w:type="default" r:id="rId9"/>
      <w:pgSz w:w="11906" w:h="16838" w:code="9"/>
      <w:pgMar w:top="1134" w:right="566" w:bottom="96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2C" w:rsidRDefault="0090512C" w:rsidP="00DE3785">
      <w:r>
        <w:separator/>
      </w:r>
    </w:p>
  </w:endnote>
  <w:endnote w:type="continuationSeparator" w:id="0">
    <w:p w:rsidR="0090512C" w:rsidRDefault="0090512C" w:rsidP="00DE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2C" w:rsidRDefault="0090512C" w:rsidP="00DE3785">
      <w:r>
        <w:separator/>
      </w:r>
    </w:p>
  </w:footnote>
  <w:footnote w:type="continuationSeparator" w:id="0">
    <w:p w:rsidR="0090512C" w:rsidRDefault="0090512C" w:rsidP="00DE3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71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0A26" w:rsidRPr="00DE3785" w:rsidRDefault="00900835">
        <w:pPr>
          <w:pStyle w:val="a6"/>
          <w:jc w:val="center"/>
          <w:rPr>
            <w:sz w:val="28"/>
            <w:szCs w:val="28"/>
          </w:rPr>
        </w:pPr>
        <w:r w:rsidRPr="00DE3785">
          <w:rPr>
            <w:sz w:val="28"/>
            <w:szCs w:val="28"/>
          </w:rPr>
          <w:fldChar w:fldCharType="begin"/>
        </w:r>
        <w:r w:rsidRPr="00DE3785">
          <w:rPr>
            <w:sz w:val="28"/>
            <w:szCs w:val="28"/>
          </w:rPr>
          <w:instrText xml:space="preserve"> PAGE   \* MERGEFORMAT </w:instrText>
        </w:r>
        <w:r w:rsidRPr="00DE3785">
          <w:rPr>
            <w:sz w:val="28"/>
            <w:szCs w:val="28"/>
          </w:rPr>
          <w:fldChar w:fldCharType="separate"/>
        </w:r>
        <w:r w:rsidR="00FF114B">
          <w:rPr>
            <w:noProof/>
            <w:sz w:val="28"/>
            <w:szCs w:val="28"/>
          </w:rPr>
          <w:t>9</w:t>
        </w:r>
        <w:r w:rsidRPr="00DE3785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18"/>
    <w:rsid w:val="000C76A1"/>
    <w:rsid w:val="003F28B5"/>
    <w:rsid w:val="00480C7B"/>
    <w:rsid w:val="004E2F86"/>
    <w:rsid w:val="005705F7"/>
    <w:rsid w:val="006541AD"/>
    <w:rsid w:val="006B4EC7"/>
    <w:rsid w:val="00821718"/>
    <w:rsid w:val="00900835"/>
    <w:rsid w:val="0090512C"/>
    <w:rsid w:val="00982E3C"/>
    <w:rsid w:val="009A017A"/>
    <w:rsid w:val="00A3742C"/>
    <w:rsid w:val="00DE3785"/>
    <w:rsid w:val="00FC2CD7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217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styleId="a3">
    <w:name w:val="Plain Text"/>
    <w:basedOn w:val="a"/>
    <w:link w:val="a4"/>
    <w:rsid w:val="0082171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2171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Стиль"/>
    <w:rsid w:val="0082171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WW-3">
    <w:name w:val="WW-Основной текст с отступом 3"/>
    <w:basedOn w:val="a"/>
    <w:rsid w:val="00821718"/>
    <w:pPr>
      <w:widowControl w:val="0"/>
      <w:tabs>
        <w:tab w:val="left" w:pos="-709"/>
        <w:tab w:val="left" w:pos="-426"/>
      </w:tabs>
      <w:suppressAutoHyphens/>
      <w:autoSpaceDE w:val="0"/>
      <w:ind w:firstLine="821"/>
      <w:jc w:val="both"/>
    </w:pPr>
    <w:rPr>
      <w:rFonts w:eastAsia="Andale Sans UI"/>
      <w:kern w:val="1"/>
      <w:sz w:val="28"/>
      <w:szCs w:val="24"/>
    </w:rPr>
  </w:style>
  <w:style w:type="paragraph" w:customStyle="1" w:styleId="ConsPlusNormal">
    <w:name w:val="ConsPlusNormal"/>
    <w:next w:val="a"/>
    <w:rsid w:val="008217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1">
    <w:name w:val="Основной текст с отступом 21"/>
    <w:basedOn w:val="a"/>
    <w:rsid w:val="00821718"/>
    <w:pPr>
      <w:widowControl w:val="0"/>
      <w:suppressAutoHyphens/>
      <w:ind w:firstLine="900"/>
    </w:pPr>
    <w:rPr>
      <w:rFonts w:eastAsia="Andale Sans UI"/>
      <w:kern w:val="1"/>
      <w:sz w:val="28"/>
      <w:szCs w:val="24"/>
    </w:rPr>
  </w:style>
  <w:style w:type="paragraph" w:styleId="a6">
    <w:name w:val="header"/>
    <w:basedOn w:val="a"/>
    <w:link w:val="a7"/>
    <w:uiPriority w:val="99"/>
    <w:rsid w:val="008217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E37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37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217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styleId="a3">
    <w:name w:val="Plain Text"/>
    <w:basedOn w:val="a"/>
    <w:link w:val="a4"/>
    <w:rsid w:val="0082171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2171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Стиль"/>
    <w:rsid w:val="0082171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WW-3">
    <w:name w:val="WW-Основной текст с отступом 3"/>
    <w:basedOn w:val="a"/>
    <w:rsid w:val="00821718"/>
    <w:pPr>
      <w:widowControl w:val="0"/>
      <w:tabs>
        <w:tab w:val="left" w:pos="-709"/>
        <w:tab w:val="left" w:pos="-426"/>
      </w:tabs>
      <w:suppressAutoHyphens/>
      <w:autoSpaceDE w:val="0"/>
      <w:ind w:firstLine="821"/>
      <w:jc w:val="both"/>
    </w:pPr>
    <w:rPr>
      <w:rFonts w:eastAsia="Andale Sans UI"/>
      <w:kern w:val="1"/>
      <w:sz w:val="28"/>
      <w:szCs w:val="24"/>
    </w:rPr>
  </w:style>
  <w:style w:type="paragraph" w:customStyle="1" w:styleId="ConsPlusNormal">
    <w:name w:val="ConsPlusNormal"/>
    <w:next w:val="a"/>
    <w:rsid w:val="008217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1">
    <w:name w:val="Основной текст с отступом 21"/>
    <w:basedOn w:val="a"/>
    <w:rsid w:val="00821718"/>
    <w:pPr>
      <w:widowControl w:val="0"/>
      <w:suppressAutoHyphens/>
      <w:ind w:firstLine="900"/>
    </w:pPr>
    <w:rPr>
      <w:rFonts w:eastAsia="Andale Sans UI"/>
      <w:kern w:val="1"/>
      <w:sz w:val="28"/>
      <w:szCs w:val="24"/>
    </w:rPr>
  </w:style>
  <w:style w:type="paragraph" w:styleId="a6">
    <w:name w:val="header"/>
    <w:basedOn w:val="a"/>
    <w:link w:val="a7"/>
    <w:uiPriority w:val="99"/>
    <w:rsid w:val="008217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E37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37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9</cp:revision>
  <cp:lastPrinted>2014-03-28T10:48:00Z</cp:lastPrinted>
  <dcterms:created xsi:type="dcterms:W3CDTF">2014-03-20T06:42:00Z</dcterms:created>
  <dcterms:modified xsi:type="dcterms:W3CDTF">2014-04-01T08:15:00Z</dcterms:modified>
</cp:coreProperties>
</file>