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  <w:t xml:space="preserve">КРАСНОДАРКИЙ КРАЙ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  <w:t xml:space="preserve">ДИНСКОЙ РАЙОН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  <w:t xml:space="preserve">АДМИНИСТРАЦИЯ НОВОТИТАРОВСКОГО СЕЛЬСКОГО ПОСЕЛЕНИЯ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  <w:t xml:space="preserve">ПОСТАНОВЛЕНИЕ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  <w:t xml:space="preserve">30 августа 2017 года                                  № 333                        ст.Новотитаровская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28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Об утверждении перечня видов муниципального контроля на территории Новотитаровского сельского поселения Динского 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района и органов местного самоуправления, 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уполномоченных на их осуществление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1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соответствии с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Федеральным законом от 26.12.2008 </w:t>
        </w:r>
        <w:r>
          <w:rPr>
            <w:rFonts w:ascii="Times New Roman" w:hAnsi="Times New Roman" w:cs="Times New Roman" w:eastAsia="Times New Roman"/>
            <w:vanish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HYPERLINK "http://docs.cntd.ru/document/902135756"</w:t>
        </w:r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№</w:t>
        </w:r>
        <w:r>
          <w:rPr>
            <w:rFonts w:ascii="Times New Roman" w:hAnsi="Times New Roman" w:cs="Times New Roman" w:eastAsia="Times New Roman"/>
            <w:vanish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HYPERLINK "http://docs.cntd.ru/document/902135756"</w:t>
        </w:r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 294-ФЗ </w:t>
        </w:r>
        <w:r>
          <w:rPr>
            <w:rFonts w:ascii="Times New Roman" w:hAnsi="Times New Roman" w:cs="Times New Roman" w:eastAsia="Times New Roman"/>
            <w:vanish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HYPERLINK "http://docs.cntd.ru/document/902135756"</w:t>
        </w:r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«</w:t>
        </w:r>
        <w:r>
          <w:rPr>
            <w:rFonts w:ascii="Times New Roman" w:hAnsi="Times New Roman" w:cs="Times New Roman" w:eastAsia="Times New Roman"/>
            <w:vanish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HYPERLINK "http://docs.cntd.ru/document/902135756"</w:t>
        </w:r>
        <w:r>
          <w:rPr>
            <w:rFonts w:ascii="Times New Roman" w:hAnsi="Times New Roman" w:cs="Times New Roman" w:eastAsia="Times New Roman"/>
            <w:color w:val="0000FF"/>
            <w:spacing w:val="2"/>
            <w:position w:val="0"/>
            <w:sz w:val="28"/>
            <w:u w:val="single"/>
            <w:shd w:fill="FFFFFF" w:val="clear"/>
          </w:rPr>
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решением Совета Новотитаровского сельского поселения Динского района от 21.06.2017 № 164-39/03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Об утверждении порядка ведения перечня видов муниципального контроля на территории Новотитаровского сельского поселения Динского района и органов местного самоуправления, уполномоченных на их осуществление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Уставом Новотитаровского сельского поселения Динского района, на основании протеста    прокуратуры    Динского   района от  10.05.2017  № 7 – 01 - 2017, п о с т а н о в л я ю:</w:t>
      </w:r>
    </w:p>
    <w:p>
      <w:pPr>
        <w:numPr>
          <w:ilvl w:val="0"/>
          <w:numId w:val="6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Утвердить перечень видов муниципального контроля на территории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FFFFFF" w:val="clear"/>
        </w:rPr>
        <w:t xml:space="preserve">Новотитаровского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сельского поселения Динского района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, уполномоченных на их осуществление, согласно приложению к настоящему постановлению.</w:t>
      </w:r>
    </w:p>
    <w:p>
      <w:pPr>
        <w:numPr>
          <w:ilvl w:val="0"/>
          <w:numId w:val="6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Начальнику отдела ЖКХ, транспорта, малого и среднего бизнеса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 (Капралев) обнародовать настоящее постановление в соответствии с действующим законодательством и разместить на официальном сайте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Новотитаровского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 в сети Интернет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www.novotitarovskaya.info</w:t>
        </w:r>
      </w:hyperlink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FFFFFF" w:val="clear"/>
        </w:rPr>
        <w:t xml:space="preserve">. </w:t>
      </w:r>
    </w:p>
    <w:p>
      <w:pPr>
        <w:numPr>
          <w:ilvl w:val="0"/>
          <w:numId w:val="6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Контроль за исполнением настоящего постановления оставляю за собой.</w:t>
      </w:r>
    </w:p>
    <w:p>
      <w:pPr>
        <w:numPr>
          <w:ilvl w:val="0"/>
          <w:numId w:val="6"/>
        </w:num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Настоящее решение вступает в силу со дня его обнародования.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Новотитаровского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                  С.К. Кошман</w:t>
      </w:r>
    </w:p>
    <w:p>
      <w:pPr>
        <w:spacing w:before="0" w:after="0" w:line="315"/>
        <w:ind w:right="0" w:left="0" w:firstLine="0"/>
        <w:jc w:val="center"/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</w:pPr>
    </w:p>
    <w:p>
      <w:pPr>
        <w:spacing w:before="375" w:after="225" w:line="240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31"/>
          <w:shd w:fill="FFFFFF" w:val="clear"/>
        </w:rPr>
      </w:pPr>
    </w:p>
    <w:p>
      <w:pPr>
        <w:spacing w:before="375" w:after="225" w:line="240"/>
        <w:ind w:right="0" w:left="0" w:firstLine="0"/>
        <w:jc w:val="center"/>
        <w:rPr>
          <w:rFonts w:ascii="Times New Roman" w:hAnsi="Times New Roman" w:cs="Times New Roman" w:eastAsia="Times New Roman"/>
          <w:color w:val="3C3C3C"/>
          <w:spacing w:val="2"/>
          <w:position w:val="0"/>
          <w:sz w:val="31"/>
          <w:shd w:fill="FFFFFF" w:val="clear"/>
        </w:rPr>
      </w:pPr>
    </w:p>
    <w:p>
      <w:pPr>
        <w:spacing w:before="0" w:after="0" w:line="315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1"/>
          <w:shd w:fill="FFFFFF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ocs.cntd.ru/document/902135756" Id="docRId0" Type="http://schemas.openxmlformats.org/officeDocument/2006/relationships/hyperlink"/><Relationship TargetMode="External" Target="http://www.novotitarovskaya.info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